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696"/>
        <w:gridCol w:w="7932"/>
      </w:tblGrid>
      <w:tr w:rsidR="00D84368" w14:paraId="2918BC16" w14:textId="77777777" w:rsidTr="643BA139">
        <w:tc>
          <w:tcPr>
            <w:tcW w:w="1696" w:type="dxa"/>
          </w:tcPr>
          <w:p w14:paraId="3ED8B41F" w14:textId="5FB36E89" w:rsidR="00D84368" w:rsidRDefault="00D84368" w:rsidP="00D84368">
            <w:pPr>
              <w:pStyle w:val="Heading1"/>
              <w:spacing w:before="60" w:after="60"/>
            </w:pPr>
            <w:r>
              <w:t>Workstream Title:</w:t>
            </w:r>
          </w:p>
        </w:tc>
        <w:tc>
          <w:tcPr>
            <w:tcW w:w="7932" w:type="dxa"/>
          </w:tcPr>
          <w:p w14:paraId="1A82DB03" w14:textId="683AADFE" w:rsidR="00D84368" w:rsidRDefault="4BAB4C1A" w:rsidP="00D84368">
            <w:pPr>
              <w:pStyle w:val="Heading1"/>
              <w:spacing w:before="60" w:after="60"/>
            </w:pPr>
            <w:r>
              <w:t>Procurement of IT for Education</w:t>
            </w:r>
          </w:p>
        </w:tc>
      </w:tr>
      <w:tr w:rsidR="00D84368" w14:paraId="02F45114" w14:textId="77777777" w:rsidTr="643BA139">
        <w:tc>
          <w:tcPr>
            <w:tcW w:w="1696" w:type="dxa"/>
          </w:tcPr>
          <w:p w14:paraId="34F46219" w14:textId="2D138131" w:rsidR="00D84368" w:rsidRDefault="00D84368" w:rsidP="00D84368">
            <w:pPr>
              <w:pStyle w:val="Heading1"/>
              <w:spacing w:before="60" w:after="60"/>
            </w:pPr>
            <w:r>
              <w:t>Date:</w:t>
            </w:r>
          </w:p>
        </w:tc>
        <w:tc>
          <w:tcPr>
            <w:tcW w:w="7932" w:type="dxa"/>
          </w:tcPr>
          <w:p w14:paraId="1E642536" w14:textId="05893307" w:rsidR="00D84368" w:rsidRDefault="4BDB608E" w:rsidP="643BA139">
            <w:pPr>
              <w:pStyle w:val="Heading1"/>
              <w:spacing w:before="60" w:after="60"/>
            </w:pPr>
            <w:r>
              <w:t xml:space="preserve">August </w:t>
            </w:r>
            <w:r w:rsidR="6BFE9DB6">
              <w:t>2026</w:t>
            </w:r>
          </w:p>
        </w:tc>
      </w:tr>
    </w:tbl>
    <w:p w14:paraId="787A8D5D" w14:textId="77777777" w:rsidR="00C60DFF" w:rsidRDefault="00C60DFF" w:rsidP="00C23D31"/>
    <w:p w14:paraId="4F2DB5CF" w14:textId="7C1FA4CF" w:rsidR="007E708B" w:rsidRDefault="007E708B" w:rsidP="00486767">
      <w:pPr>
        <w:pStyle w:val="Heading1"/>
        <w:tabs>
          <w:tab w:val="left" w:pos="709"/>
        </w:tabs>
        <w:rPr>
          <w:lang w:val="en-US"/>
        </w:rPr>
      </w:pPr>
      <w:r>
        <w:t>1.</w:t>
      </w:r>
      <w:r>
        <w:tab/>
        <w:t>Overarching Purpose of Workstream</w:t>
      </w:r>
    </w:p>
    <w:p w14:paraId="2DC70D22" w14:textId="77777777" w:rsidR="007E708B" w:rsidRPr="007E708B" w:rsidRDefault="007E708B" w:rsidP="007E708B">
      <w:pPr>
        <w:rPr>
          <w:lang w:val="en-US"/>
        </w:rPr>
      </w:pPr>
    </w:p>
    <w:p w14:paraId="27A4B3D2" w14:textId="1AC51C0E" w:rsidR="007E708B" w:rsidRDefault="05F2D319" w:rsidP="00486767">
      <w:pPr>
        <w:ind w:left="709"/>
      </w:pPr>
      <w:r>
        <w:t xml:space="preserve">The </w:t>
      </w:r>
      <w:r w:rsidR="664A4B47">
        <w:t xml:space="preserve">Transformation </w:t>
      </w:r>
      <w:r>
        <w:t xml:space="preserve">through </w:t>
      </w:r>
      <w:r w:rsidR="31B35071">
        <w:t xml:space="preserve">Collaboration </w:t>
      </w:r>
      <w:r>
        <w:t>Board has been established to oversee the work being undertaken to deliver transformation through collaboration with partners.  In the first instance, the Board is focused on the approved Tranche 1 functions and corporate overarching workstreams.  The</w:t>
      </w:r>
      <w:r w:rsidRPr="643BA139">
        <w:rPr>
          <w:b/>
          <w:bCs/>
        </w:rPr>
        <w:t xml:space="preserve"> </w:t>
      </w:r>
      <w:r w:rsidR="36745C31" w:rsidRPr="643BA139">
        <w:rPr>
          <w:b/>
          <w:bCs/>
        </w:rPr>
        <w:t xml:space="preserve">Procurement of IT for Education </w:t>
      </w:r>
      <w:r>
        <w:t>workstream i</w:t>
      </w:r>
      <w:r w:rsidR="50BAD2DB">
        <w:t>s</w:t>
      </w:r>
      <w:r w:rsidRPr="643BA139">
        <w:rPr>
          <w:b/>
          <w:bCs/>
        </w:rPr>
        <w:t xml:space="preserve"> part of Tranche 1</w:t>
      </w:r>
      <w:r>
        <w:t xml:space="preserve">.  </w:t>
      </w:r>
    </w:p>
    <w:p w14:paraId="2FC11281" w14:textId="77777777" w:rsidR="007E708B" w:rsidRPr="007E708B" w:rsidRDefault="007E708B" w:rsidP="00486767">
      <w:pPr>
        <w:ind w:left="709" w:hanging="709"/>
      </w:pPr>
    </w:p>
    <w:p w14:paraId="74934F29" w14:textId="2489605D" w:rsidR="007E708B" w:rsidRDefault="007E708B" w:rsidP="00486767">
      <w:pPr>
        <w:ind w:left="709"/>
        <w:rPr>
          <w:b/>
          <w:bCs/>
        </w:rPr>
      </w:pPr>
      <w:r>
        <w:t xml:space="preserve">A key priority for the </w:t>
      </w:r>
      <w:r w:rsidR="6116585F" w:rsidRPr="6D06BA94">
        <w:rPr>
          <w:b/>
          <w:bCs/>
        </w:rPr>
        <w:t>Procurement of IT for Education</w:t>
      </w:r>
      <w:r>
        <w:t xml:space="preserve"> workstream is to deliver a </w:t>
      </w:r>
    </w:p>
    <w:p w14:paraId="383CE2C9" w14:textId="40B6CA43" w:rsidR="0BCAD09E" w:rsidRDefault="07D39DC1" w:rsidP="643BA139">
      <w:pPr>
        <w:pStyle w:val="Bullet"/>
        <w:numPr>
          <w:ilvl w:val="0"/>
          <w:numId w:val="0"/>
        </w:numPr>
        <w:ind w:left="714"/>
        <w:rPr>
          <w:rFonts w:eastAsia="Arial" w:cs="Arial"/>
        </w:rPr>
      </w:pPr>
      <w:r w:rsidRPr="643BA139">
        <w:rPr>
          <w:rFonts w:eastAsia="Arial" w:cs="Arial"/>
        </w:rPr>
        <w:t>Business Case which supports the delivery of integrated services across partner organisations</w:t>
      </w:r>
      <w:r w:rsidR="575D79F1" w:rsidRPr="643BA139">
        <w:rPr>
          <w:rFonts w:eastAsia="Arial" w:cs="Arial"/>
        </w:rPr>
        <w:t>.</w:t>
      </w:r>
    </w:p>
    <w:p w14:paraId="6ECB42BD" w14:textId="2FBD386D" w:rsidR="343FE947" w:rsidRDefault="343FE947" w:rsidP="343FE947">
      <w:pPr>
        <w:pStyle w:val="Bullet"/>
        <w:numPr>
          <w:ilvl w:val="0"/>
          <w:numId w:val="0"/>
        </w:numPr>
      </w:pPr>
    </w:p>
    <w:p w14:paraId="336A1D56" w14:textId="77777777" w:rsidR="00DA6585" w:rsidRPr="007E708B" w:rsidRDefault="00DA6585" w:rsidP="00DA6585">
      <w:pPr>
        <w:pStyle w:val="Bullet"/>
        <w:numPr>
          <w:ilvl w:val="0"/>
          <w:numId w:val="0"/>
        </w:numPr>
        <w:ind w:left="1418"/>
      </w:pPr>
    </w:p>
    <w:p w14:paraId="41744555" w14:textId="2AA26270" w:rsidR="00CF0763" w:rsidRDefault="3B62F17F" w:rsidP="3B62F17F">
      <w:pPr>
        <w:rPr>
          <w:b/>
          <w:bCs/>
          <w:lang w:val="en-US"/>
        </w:rPr>
      </w:pPr>
      <w:r w:rsidRPr="6D06BA94">
        <w:rPr>
          <w:b/>
          <w:bCs/>
        </w:rPr>
        <w:t xml:space="preserve">1.2. </w:t>
      </w:r>
      <w:r>
        <w:tab/>
      </w:r>
      <w:r w:rsidRPr="6D06BA94">
        <w:rPr>
          <w:b/>
          <w:bCs/>
        </w:rPr>
        <w:t>Pro</w:t>
      </w:r>
      <w:r w:rsidR="00E66F67" w:rsidRPr="6D06BA94">
        <w:rPr>
          <w:b/>
          <w:bCs/>
        </w:rPr>
        <w:t>ject aim</w:t>
      </w:r>
    </w:p>
    <w:p w14:paraId="7DF8801F" w14:textId="77777777" w:rsidR="004D61CA" w:rsidRPr="007A2734" w:rsidRDefault="004D61CA" w:rsidP="007E708B">
      <w:pPr>
        <w:rPr>
          <w:rFonts w:cs="Arial"/>
          <w:b/>
          <w:bCs/>
          <w:color w:val="FFFFFF" w:themeColor="background1"/>
          <w:sz w:val="32"/>
          <w:szCs w:val="32"/>
          <w:lang w:val="en-US"/>
        </w:rPr>
      </w:pPr>
      <w:r>
        <w:rPr>
          <w:b/>
          <w:lang w:val="en-US"/>
        </w:rPr>
        <w:tab/>
      </w:r>
    </w:p>
    <w:tbl>
      <w:tblPr>
        <w:tblStyle w:val="TableGrid"/>
        <w:tblW w:w="9628" w:type="dxa"/>
        <w:tblInd w:w="704" w:type="dxa"/>
        <w:tblLook w:val="04A0" w:firstRow="1" w:lastRow="0" w:firstColumn="1" w:lastColumn="0" w:noHBand="0" w:noVBand="1"/>
      </w:tblPr>
      <w:tblGrid>
        <w:gridCol w:w="9628"/>
      </w:tblGrid>
      <w:tr w:rsidR="007A2734" w:rsidRPr="007A2734" w14:paraId="6BE48BF2" w14:textId="77777777" w:rsidTr="6D06BA94">
        <w:trPr>
          <w:trHeight w:val="300"/>
        </w:trPr>
        <w:tc>
          <w:tcPr>
            <w:tcW w:w="9628" w:type="dxa"/>
            <w:shd w:val="clear" w:color="auto" w:fill="3A7C22" w:themeFill="accent6" w:themeFillShade="BF"/>
          </w:tcPr>
          <w:p w14:paraId="415819DA" w14:textId="2D6B911E" w:rsidR="004D61CA" w:rsidRPr="007A2734" w:rsidRDefault="04D67339" w:rsidP="52D1BF9C">
            <w:pPr>
              <w:spacing w:before="60" w:after="60"/>
              <w:rPr>
                <w:rFonts w:cs="Arial"/>
                <w:b/>
                <w:bCs/>
                <w:color w:val="FFFFFF" w:themeColor="background1"/>
                <w:lang w:val="en-US"/>
              </w:rPr>
            </w:pPr>
            <w:r w:rsidRPr="007A2734">
              <w:rPr>
                <w:rFonts w:cs="Arial"/>
                <w:b/>
                <w:bCs/>
                <w:color w:val="FFFFFF" w:themeColor="background1"/>
              </w:rPr>
              <w:t xml:space="preserve">Please provide a short summary that illustrates </w:t>
            </w:r>
            <w:r w:rsidR="2E9FB3F4">
              <w:rPr>
                <w:rFonts w:cs="Arial"/>
                <w:b/>
                <w:bCs/>
                <w:color w:val="FFFFFF" w:themeColor="background1"/>
              </w:rPr>
              <w:t xml:space="preserve">what this workstream is </w:t>
            </w:r>
            <w:r w:rsidR="00E66F67">
              <w:rPr>
                <w:rFonts w:cs="Arial"/>
                <w:b/>
                <w:bCs/>
                <w:color w:val="FFFFFF" w:themeColor="background1"/>
              </w:rPr>
              <w:t>aiming to achieve</w:t>
            </w:r>
            <w:r w:rsidR="2D181820" w:rsidRPr="007A2734">
              <w:rPr>
                <w:rFonts w:cs="Arial"/>
                <w:b/>
                <w:bCs/>
                <w:color w:val="FFFFFF" w:themeColor="background1"/>
                <w:kern w:val="0"/>
                <w14:ligatures w14:val="none"/>
              </w:rPr>
              <w:t>.</w:t>
            </w:r>
          </w:p>
        </w:tc>
      </w:tr>
      <w:tr w:rsidR="004D61CA" w14:paraId="4BFE599B" w14:textId="77777777" w:rsidTr="6D06BA94">
        <w:trPr>
          <w:trHeight w:val="300"/>
        </w:trPr>
        <w:tc>
          <w:tcPr>
            <w:tcW w:w="9628" w:type="dxa"/>
          </w:tcPr>
          <w:p w14:paraId="39D9B541" w14:textId="77777777" w:rsidR="004D61CA" w:rsidRDefault="004D61CA" w:rsidP="4FF86062">
            <w:pPr>
              <w:rPr>
                <w:lang w:val="en-US"/>
              </w:rPr>
            </w:pPr>
          </w:p>
          <w:p w14:paraId="75555442" w14:textId="051E6E57" w:rsidR="00820F04" w:rsidRDefault="198FBCEF" w:rsidP="343FE947">
            <w:r>
              <w:t xml:space="preserve">This workstream is aiming to </w:t>
            </w:r>
            <w:r w:rsidR="6E8C663F">
              <w:t>d</w:t>
            </w:r>
            <w:r w:rsidR="6E8C663F" w:rsidRPr="6D06BA94">
              <w:rPr>
                <w:rFonts w:eastAsia="Arial" w:cs="Arial"/>
              </w:rPr>
              <w:t>evelop a collaborative Education Technology Operating Model across partner authorities which improves resilience, reduces duplication, addresses workforce and supply-chain risks, enables future digital learning requirements, and delivers measurable financial and service benefits.</w:t>
            </w:r>
          </w:p>
          <w:p w14:paraId="798905A1" w14:textId="4C959477" w:rsidR="343FE947" w:rsidRDefault="343FE947" w:rsidP="343FE947">
            <w:pPr>
              <w:rPr>
                <w:rFonts w:eastAsia="Arial" w:cs="Arial"/>
              </w:rPr>
            </w:pPr>
          </w:p>
          <w:p w14:paraId="1F4FE4A8" w14:textId="115A1F84" w:rsidR="7830A36D" w:rsidRDefault="4A62B974" w:rsidP="343FE947">
            <w:r w:rsidRPr="6D06BA94">
              <w:rPr>
                <w:rFonts w:eastAsia="Arial" w:cs="Arial"/>
              </w:rPr>
              <w:t>Whilst initially focused on hardware procurement, the workstream will assess opportunities across the wider Education technology ecosystem, including devices, infrastructure, hosting, backup and recovery, workforce development, lifecycle management, sustainability and support services.</w:t>
            </w:r>
          </w:p>
          <w:p w14:paraId="635AC7C0" w14:textId="35497802" w:rsidR="343FE947" w:rsidRDefault="343FE947" w:rsidP="343FE947">
            <w:pPr>
              <w:rPr>
                <w:rFonts w:eastAsia="Arial" w:cs="Arial"/>
              </w:rPr>
            </w:pPr>
          </w:p>
          <w:p w14:paraId="1EFD04CC" w14:textId="381BE543" w:rsidR="7830A36D" w:rsidRDefault="4A62B974">
            <w:r w:rsidRPr="6D06BA94">
              <w:rPr>
                <w:rFonts w:eastAsia="Arial" w:cs="Arial"/>
              </w:rPr>
              <w:t>The workstream will develop a business case that evaluates collaborative operating models, investment requirements, risks and benefits, ensuring future technology decisions support resilient, sustainable and cost-effective Education services across partner authorities.</w:t>
            </w:r>
          </w:p>
          <w:p w14:paraId="47655C85" w14:textId="3B93CF94" w:rsidR="343FE947" w:rsidRDefault="343FE947" w:rsidP="343FE947"/>
          <w:p w14:paraId="3D8C26D2" w14:textId="2913E5FD" w:rsidR="7830A36D" w:rsidRDefault="4A62B974">
            <w:r w:rsidRPr="6D06BA94">
              <w:rPr>
                <w:rFonts w:eastAsia="Arial" w:cs="Arial"/>
              </w:rPr>
              <w:t>The workstream will specifically explore opportunities to:</w:t>
            </w:r>
          </w:p>
          <w:p w14:paraId="69CA9EE4" w14:textId="14643F03" w:rsidR="7830A36D" w:rsidRDefault="4A62B974" w:rsidP="343FE947">
            <w:pPr>
              <w:pStyle w:val="ListParagraph"/>
              <w:numPr>
                <w:ilvl w:val="0"/>
                <w:numId w:val="10"/>
              </w:numPr>
              <w:rPr>
                <w:rFonts w:eastAsia="Arial" w:cs="Arial"/>
              </w:rPr>
            </w:pPr>
            <w:r w:rsidRPr="6D06BA94">
              <w:rPr>
                <w:rFonts w:eastAsia="Arial" w:cs="Arial"/>
              </w:rPr>
              <w:t xml:space="preserve">Improve value for money through collaborative procurement and lifecycle management. </w:t>
            </w:r>
          </w:p>
          <w:p w14:paraId="77436636" w14:textId="43595804" w:rsidR="7830A36D" w:rsidRDefault="4A62B974" w:rsidP="343FE947">
            <w:pPr>
              <w:pStyle w:val="ListParagraph"/>
              <w:numPr>
                <w:ilvl w:val="0"/>
                <w:numId w:val="10"/>
              </w:numPr>
              <w:rPr>
                <w:rFonts w:eastAsia="Arial" w:cs="Arial"/>
              </w:rPr>
            </w:pPr>
            <w:r w:rsidRPr="6D06BA94">
              <w:rPr>
                <w:rFonts w:eastAsia="Arial" w:cs="Arial"/>
              </w:rPr>
              <w:t xml:space="preserve">Strengthen resilience through shared approaches to backup, recovery, hosting and business continuity. </w:t>
            </w:r>
          </w:p>
          <w:p w14:paraId="39C9C54C" w14:textId="3325A241" w:rsidR="7830A36D" w:rsidRDefault="4A62B974" w:rsidP="343FE947">
            <w:pPr>
              <w:pStyle w:val="ListParagraph"/>
              <w:numPr>
                <w:ilvl w:val="0"/>
                <w:numId w:val="10"/>
              </w:numPr>
              <w:rPr>
                <w:rFonts w:eastAsia="Arial" w:cs="Arial"/>
              </w:rPr>
            </w:pPr>
            <w:r w:rsidRPr="6D06BA94">
              <w:rPr>
                <w:rFonts w:eastAsia="Arial" w:cs="Arial"/>
              </w:rPr>
              <w:t xml:space="preserve">Reduce supply-chain and workforce risks through collaboration and standardisation where appropriate. </w:t>
            </w:r>
          </w:p>
          <w:p w14:paraId="562673B2" w14:textId="7AC048FB" w:rsidR="7830A36D" w:rsidRDefault="4A62B974" w:rsidP="343FE947">
            <w:pPr>
              <w:pStyle w:val="ListParagraph"/>
              <w:numPr>
                <w:ilvl w:val="0"/>
                <w:numId w:val="10"/>
              </w:numPr>
              <w:rPr>
                <w:rFonts w:eastAsia="Arial" w:cs="Arial"/>
              </w:rPr>
            </w:pPr>
            <w:r w:rsidRPr="6D06BA94">
              <w:rPr>
                <w:rFonts w:eastAsia="Arial" w:cs="Arial"/>
              </w:rPr>
              <w:t xml:space="preserve">Improve sustainability through repair, reuse, recycling and circular economy approaches. </w:t>
            </w:r>
          </w:p>
          <w:p w14:paraId="20C2D893" w14:textId="3EA3F373" w:rsidR="7830A36D" w:rsidRDefault="4A62B974" w:rsidP="343FE947">
            <w:pPr>
              <w:pStyle w:val="ListParagraph"/>
              <w:numPr>
                <w:ilvl w:val="0"/>
                <w:numId w:val="10"/>
              </w:numPr>
              <w:rPr>
                <w:rFonts w:eastAsia="Arial" w:cs="Arial"/>
              </w:rPr>
            </w:pPr>
            <w:r w:rsidRPr="6D06BA94">
              <w:rPr>
                <w:rFonts w:eastAsia="Arial" w:cs="Arial"/>
              </w:rPr>
              <w:lastRenderedPageBreak/>
              <w:t xml:space="preserve">Develop common standards and operating principles that support future collaboration. </w:t>
            </w:r>
          </w:p>
          <w:p w14:paraId="3978D1E8" w14:textId="3F75C09A" w:rsidR="7830A36D" w:rsidRDefault="4A62B974" w:rsidP="343FE947">
            <w:pPr>
              <w:pStyle w:val="ListParagraph"/>
              <w:numPr>
                <w:ilvl w:val="0"/>
                <w:numId w:val="10"/>
              </w:numPr>
              <w:rPr>
                <w:rFonts w:eastAsia="Arial" w:cs="Arial"/>
              </w:rPr>
            </w:pPr>
            <w:r w:rsidRPr="6D06BA94">
              <w:rPr>
                <w:rFonts w:eastAsia="Arial" w:cs="Arial"/>
              </w:rPr>
              <w:t>Identify opportunities for shared specialist skills, training and workforce development.</w:t>
            </w:r>
          </w:p>
          <w:p w14:paraId="5A336A16" w14:textId="28B73025" w:rsidR="343FE947" w:rsidRDefault="343FE947" w:rsidP="343FE947"/>
          <w:p w14:paraId="2D7AC627" w14:textId="21DF7C00" w:rsidR="343FE947" w:rsidRDefault="343FE947" w:rsidP="343FE947">
            <w:pPr>
              <w:pStyle w:val="ListParagraph"/>
            </w:pPr>
          </w:p>
          <w:p w14:paraId="107AAE8E" w14:textId="06468B2D" w:rsidR="00FF3E6C" w:rsidRDefault="198FBCEF" w:rsidP="4FF86062">
            <w:pPr>
              <w:rPr>
                <w:lang w:val="en-US"/>
              </w:rPr>
            </w:pPr>
            <w:r>
              <w:t>Overall, the goal is to drive transformation through collaboration, delivering a more efficient, sustainable, and joined-up IT approach for education.</w:t>
            </w:r>
          </w:p>
          <w:p w14:paraId="7F611F65" w14:textId="77777777" w:rsidR="00FF3E6C" w:rsidRDefault="00FF3E6C" w:rsidP="004242FE">
            <w:pPr>
              <w:rPr>
                <w:u w:val="single"/>
                <w:lang w:val="en-US"/>
              </w:rPr>
            </w:pPr>
          </w:p>
        </w:tc>
      </w:tr>
    </w:tbl>
    <w:p w14:paraId="02ECFFFF" w14:textId="19B2DDED" w:rsidR="004D61CA" w:rsidRDefault="004D61CA" w:rsidP="4FF86062">
      <w:pPr>
        <w:rPr>
          <w:b/>
          <w:bCs/>
          <w:lang w:val="en-US"/>
        </w:rPr>
      </w:pPr>
    </w:p>
    <w:p w14:paraId="75C7F174" w14:textId="77777777" w:rsidR="00CF0763" w:rsidRDefault="00CF0763" w:rsidP="4FF86062">
      <w:pPr>
        <w:rPr>
          <w:b/>
          <w:bCs/>
          <w:lang w:val="en-US"/>
        </w:rPr>
      </w:pPr>
    </w:p>
    <w:p w14:paraId="5AD35093" w14:textId="5B4B8F4D" w:rsidR="007E708B" w:rsidRDefault="007E708B" w:rsidP="4FF86062">
      <w:pPr>
        <w:tabs>
          <w:tab w:val="left" w:pos="709"/>
        </w:tabs>
        <w:rPr>
          <w:b/>
          <w:bCs/>
          <w:lang w:val="en-US"/>
        </w:rPr>
      </w:pPr>
      <w:r w:rsidRPr="6D06BA94">
        <w:rPr>
          <w:b/>
          <w:bCs/>
        </w:rPr>
        <w:t>2.</w:t>
      </w:r>
      <w:r>
        <w:tab/>
      </w:r>
      <w:r w:rsidRPr="6D06BA94">
        <w:rPr>
          <w:b/>
          <w:bCs/>
        </w:rPr>
        <w:t>Objectives</w:t>
      </w:r>
    </w:p>
    <w:p w14:paraId="6791E0C9" w14:textId="77777777" w:rsidR="00CF0763" w:rsidRPr="007E708B" w:rsidRDefault="00CF0763" w:rsidP="00CF0763">
      <w:pPr>
        <w:rPr>
          <w:lang w:val="en-US"/>
        </w:rPr>
      </w:pPr>
    </w:p>
    <w:p w14:paraId="77C6EC85" w14:textId="3E360527" w:rsidR="007E708B" w:rsidRDefault="4224B46A" w:rsidP="00D02E3F">
      <w:pPr>
        <w:ind w:left="709" w:firstLine="11"/>
        <w:rPr>
          <w:lang w:val="en-US"/>
        </w:rPr>
      </w:pPr>
      <w:r>
        <w:t>The following sets out the key objectives of this work in relation to the above summary:</w:t>
      </w:r>
    </w:p>
    <w:p w14:paraId="1ABCEB09" w14:textId="7FF12354" w:rsidR="6636BB2E" w:rsidRDefault="6636BB2E" w:rsidP="0ED6DEF0">
      <w:pPr>
        <w:pStyle w:val="Heading3"/>
        <w:rPr>
          <w:lang w:val="en-US"/>
        </w:rPr>
      </w:pPr>
    </w:p>
    <w:p w14:paraId="7FD0D654" w14:textId="7A7372A8" w:rsidR="6636BB2E" w:rsidRDefault="6636BB2E">
      <w:r>
        <w:t>The objectives of the Procurement of IT for Education workstream are to</w:t>
      </w:r>
      <w:r w:rsidR="4A62742F">
        <w:t xml:space="preserve"> look at a range of options from the following</w:t>
      </w:r>
      <w:r>
        <w:t>:</w:t>
      </w:r>
    </w:p>
    <w:p w14:paraId="0B4ECBD9" w14:textId="6EA0E126" w:rsidR="6636BB2E" w:rsidRDefault="6636BB2E" w:rsidP="343FE947">
      <w:pPr>
        <w:pStyle w:val="ListParagraph"/>
        <w:numPr>
          <w:ilvl w:val="0"/>
          <w:numId w:val="9"/>
        </w:numPr>
      </w:pPr>
      <w:r>
        <w:t>Establish a common understanding of the current Education technology landscape across partner authorities, including infrastructure, devices, hosting arrangements, staffing models, support services and associated costs.</w:t>
      </w:r>
    </w:p>
    <w:p w14:paraId="7AC39DC9" w14:textId="114494AD" w:rsidR="6636BB2E" w:rsidRDefault="6636BB2E" w:rsidP="343FE947">
      <w:pPr>
        <w:pStyle w:val="ListParagraph"/>
        <w:numPr>
          <w:ilvl w:val="0"/>
          <w:numId w:val="9"/>
        </w:numPr>
      </w:pPr>
      <w:r>
        <w:t>Identify opportunities for collaborative procurement and lifecycle management of Education technology assets to improve value for money and reduce duplication.</w:t>
      </w:r>
    </w:p>
    <w:p w14:paraId="13BD8610" w14:textId="445A5CCB" w:rsidR="6636BB2E" w:rsidRDefault="6636BB2E" w:rsidP="343FE947">
      <w:pPr>
        <w:pStyle w:val="ListParagraph"/>
        <w:numPr>
          <w:ilvl w:val="0"/>
          <w:numId w:val="9"/>
        </w:numPr>
      </w:pPr>
      <w:r>
        <w:t>Assess opportunities for shared approaches to backup, recovery, hosting and resilience in order to improve service continuity and reduce operational risk.</w:t>
      </w:r>
    </w:p>
    <w:p w14:paraId="72547B3E" w14:textId="7C9083A2" w:rsidR="6636BB2E" w:rsidRDefault="6636BB2E" w:rsidP="343FE947">
      <w:pPr>
        <w:pStyle w:val="ListParagraph"/>
        <w:numPr>
          <w:ilvl w:val="0"/>
          <w:numId w:val="9"/>
        </w:numPr>
      </w:pPr>
      <w:r>
        <w:t>Assess opportunities for shared workforce development, specialist skills, recruitment and training to improve resilience and address recruitment and retention challenges.</w:t>
      </w:r>
    </w:p>
    <w:p w14:paraId="2010F7F2" w14:textId="26013BC9" w:rsidR="6636BB2E" w:rsidRDefault="2B60F883" w:rsidP="343FE947">
      <w:pPr>
        <w:pStyle w:val="ListParagraph"/>
        <w:numPr>
          <w:ilvl w:val="0"/>
          <w:numId w:val="9"/>
        </w:numPr>
      </w:pPr>
      <w:r>
        <w:t>Develop common standards, principles and operating approaches where these provide measurable benefits to partner authorities.</w:t>
      </w:r>
      <w:r w:rsidR="0B3F6244">
        <w:t xml:space="preserve"> Further details on the financial and non-financial benefits are noted throughout this document.</w:t>
      </w:r>
    </w:p>
    <w:p w14:paraId="56ED4282" w14:textId="39CD3DE8" w:rsidR="6636BB2E" w:rsidRDefault="6636BB2E" w:rsidP="343FE947">
      <w:pPr>
        <w:pStyle w:val="ListParagraph"/>
        <w:numPr>
          <w:ilvl w:val="0"/>
          <w:numId w:val="9"/>
        </w:numPr>
      </w:pPr>
      <w:r>
        <w:t>Identify opportunities for collaborative repair, refurbishment, reuse and recycling of Education technology assets to support sustainability and circular economy objectives.</w:t>
      </w:r>
    </w:p>
    <w:p w14:paraId="04885F6C" w14:textId="3AD7C809" w:rsidR="6636BB2E" w:rsidRDefault="6636BB2E" w:rsidP="343FE947">
      <w:pPr>
        <w:pStyle w:val="ListParagraph"/>
        <w:numPr>
          <w:ilvl w:val="0"/>
          <w:numId w:val="9"/>
        </w:numPr>
      </w:pPr>
      <w:r>
        <w:t>Assess current supply-chain risks and identify opportunities to improve purchasing leverage, reduce dependency on individual suppliers and strengthen resilience.</w:t>
      </w:r>
    </w:p>
    <w:p w14:paraId="43309DB4" w14:textId="7D0AE043" w:rsidR="6636BB2E" w:rsidRDefault="6636BB2E" w:rsidP="343FE947">
      <w:pPr>
        <w:pStyle w:val="ListParagraph"/>
        <w:numPr>
          <w:ilvl w:val="0"/>
          <w:numId w:val="9"/>
        </w:numPr>
      </w:pPr>
      <w:r>
        <w:t>Establish a normalised financial baseline across partner authorities, recognising differing accounting treatments, funding models, capital and revenue approaches, devolved budgets and lifecycle assumptions.</w:t>
      </w:r>
    </w:p>
    <w:p w14:paraId="0771B8EE" w14:textId="7E1A6B8A" w:rsidR="6636BB2E" w:rsidRDefault="6636BB2E" w:rsidP="343FE947">
      <w:pPr>
        <w:pStyle w:val="ListParagraph"/>
        <w:numPr>
          <w:ilvl w:val="0"/>
          <w:numId w:val="9"/>
        </w:numPr>
      </w:pPr>
      <w:r>
        <w:t>Develop and evaluate collaborative operating model options, identifying the costs, benefits, risks and implementation requirements associated with each.</w:t>
      </w:r>
    </w:p>
    <w:p w14:paraId="3070E287" w14:textId="6C33122F" w:rsidR="6636BB2E" w:rsidRDefault="6636BB2E" w:rsidP="343FE947">
      <w:pPr>
        <w:pStyle w:val="ListParagraph"/>
        <w:numPr>
          <w:ilvl w:val="0"/>
          <w:numId w:val="9"/>
        </w:numPr>
      </w:pPr>
      <w:r>
        <w:t>Produce a fully costed business case setting out recommendations, financial implications, implementation considerations and expected outcomes for partner authorities.</w:t>
      </w:r>
    </w:p>
    <w:p w14:paraId="22F2068D" w14:textId="1DFEF915" w:rsidR="343FE947" w:rsidRDefault="343FE947" w:rsidP="343FE947">
      <w:pPr>
        <w:pStyle w:val="Bullet"/>
        <w:numPr>
          <w:ilvl w:val="0"/>
          <w:numId w:val="0"/>
        </w:numPr>
      </w:pPr>
    </w:p>
    <w:p w14:paraId="356F409B" w14:textId="20CB1E60" w:rsidR="343FE947" w:rsidRDefault="343FE947" w:rsidP="343FE947">
      <w:pPr>
        <w:pStyle w:val="Bullet"/>
        <w:numPr>
          <w:ilvl w:val="0"/>
          <w:numId w:val="0"/>
        </w:numPr>
      </w:pPr>
    </w:p>
    <w:p w14:paraId="0E5F8038" w14:textId="5BC1EA41" w:rsidR="343FE947" w:rsidRDefault="343FE947" w:rsidP="343FE947">
      <w:pPr>
        <w:pStyle w:val="Bullet"/>
        <w:numPr>
          <w:ilvl w:val="0"/>
          <w:numId w:val="0"/>
        </w:numPr>
      </w:pPr>
    </w:p>
    <w:p w14:paraId="62F59483" w14:textId="77777777" w:rsidR="00CF0763" w:rsidRPr="007E708B" w:rsidRDefault="00CF0763" w:rsidP="00CF0763">
      <w:pPr>
        <w:rPr>
          <w:lang w:val="en-US"/>
        </w:rPr>
      </w:pPr>
    </w:p>
    <w:p w14:paraId="5110AD84" w14:textId="41022A81" w:rsidR="007E708B" w:rsidRPr="007E708B" w:rsidRDefault="007E708B" w:rsidP="4FF86062">
      <w:pPr>
        <w:ind w:left="709" w:firstLine="11"/>
        <w:rPr>
          <w:lang w:val="en-US"/>
        </w:rPr>
      </w:pPr>
    </w:p>
    <w:p w14:paraId="6B17C9AD" w14:textId="77777777" w:rsidR="00CF0763" w:rsidRDefault="00CF0763" w:rsidP="00CF0763">
      <w:pPr>
        <w:rPr>
          <w:lang w:val="en-US"/>
        </w:rPr>
      </w:pPr>
    </w:p>
    <w:p w14:paraId="1562725C" w14:textId="77777777" w:rsidR="00F21087" w:rsidRDefault="00F21087" w:rsidP="00CF0763">
      <w:pPr>
        <w:rPr>
          <w:lang w:val="en-US"/>
        </w:rPr>
      </w:pPr>
    </w:p>
    <w:p w14:paraId="07DD84E9" w14:textId="0660B7B6" w:rsidR="007E708B" w:rsidRPr="007E708B" w:rsidRDefault="007E708B" w:rsidP="00486767">
      <w:pPr>
        <w:pStyle w:val="Heading1"/>
        <w:tabs>
          <w:tab w:val="left" w:pos="709"/>
        </w:tabs>
        <w:rPr>
          <w:lang w:val="en-US"/>
        </w:rPr>
      </w:pPr>
      <w:r>
        <w:t>3.</w:t>
      </w:r>
      <w:r>
        <w:tab/>
        <w:t>Scope</w:t>
      </w:r>
    </w:p>
    <w:p w14:paraId="1096DB1E" w14:textId="77777777" w:rsidR="00CF0763" w:rsidRPr="008546D6" w:rsidRDefault="00CF0763" w:rsidP="007E708B">
      <w:pPr>
        <w:rPr>
          <w:lang w:val="en-US"/>
        </w:rPr>
      </w:pPr>
    </w:p>
    <w:tbl>
      <w:tblPr>
        <w:tblStyle w:val="TableGrid"/>
        <w:tblW w:w="9628" w:type="dxa"/>
        <w:tblInd w:w="704" w:type="dxa"/>
        <w:tblLook w:val="04A0" w:firstRow="1" w:lastRow="0" w:firstColumn="1" w:lastColumn="0" w:noHBand="0" w:noVBand="1"/>
      </w:tblPr>
      <w:tblGrid>
        <w:gridCol w:w="9628"/>
      </w:tblGrid>
      <w:tr w:rsidR="00855077" w:rsidRPr="008546D6" w14:paraId="268B964F" w14:textId="77777777" w:rsidTr="643BA139">
        <w:tc>
          <w:tcPr>
            <w:tcW w:w="9628" w:type="dxa"/>
            <w:shd w:val="clear" w:color="auto" w:fill="3A7C22" w:themeFill="accent6" w:themeFillShade="BF"/>
          </w:tcPr>
          <w:p w14:paraId="5D6C8087" w14:textId="26CE542C" w:rsidR="00855077" w:rsidRPr="008546D6" w:rsidRDefault="2841F6F1" w:rsidP="00855077">
            <w:pPr>
              <w:spacing w:before="60" w:after="60"/>
              <w:rPr>
                <w:b/>
                <w:bCs/>
                <w:color w:val="FFFFFF" w:themeColor="background1"/>
                <w:lang w:val="en-US"/>
              </w:rPr>
            </w:pPr>
            <w:r w:rsidRPr="6D06BA94">
              <w:rPr>
                <w:b/>
                <w:bCs/>
                <w:color w:val="FFFFFF" w:themeColor="background1"/>
              </w:rPr>
              <w:t xml:space="preserve">In </w:t>
            </w:r>
            <w:r w:rsidR="518F69A1" w:rsidRPr="6D06BA94">
              <w:rPr>
                <w:b/>
                <w:bCs/>
                <w:color w:val="FFFFFF" w:themeColor="background1"/>
              </w:rPr>
              <w:t>S</w:t>
            </w:r>
            <w:r w:rsidRPr="6D06BA94">
              <w:rPr>
                <w:b/>
                <w:bCs/>
                <w:color w:val="FFFFFF" w:themeColor="background1"/>
              </w:rPr>
              <w:t>cope</w:t>
            </w:r>
          </w:p>
        </w:tc>
      </w:tr>
      <w:tr w:rsidR="00855077" w14:paraId="542F283E" w14:textId="77777777" w:rsidTr="643BA139">
        <w:tc>
          <w:tcPr>
            <w:tcW w:w="9628" w:type="dxa"/>
          </w:tcPr>
          <w:p w14:paraId="0677E3DC" w14:textId="27A1FC77" w:rsidR="008546D6" w:rsidRDefault="7848DD63" w:rsidP="343FE947">
            <w:pPr>
              <w:pStyle w:val="Heading4"/>
              <w:rPr>
                <w:rFonts w:ascii="Arial" w:eastAsia="Arial" w:hAnsi="Arial" w:cs="Arial"/>
                <w:lang w:val="en-US"/>
              </w:rPr>
            </w:pPr>
            <w:r w:rsidRPr="6D06BA94">
              <w:rPr>
                <w:rFonts w:ascii="Arial" w:eastAsia="Arial" w:hAnsi="Arial" w:cs="Arial"/>
              </w:rPr>
              <w:t>Education Technology Assets</w:t>
            </w:r>
          </w:p>
          <w:p w14:paraId="2AC3A327" w14:textId="72B94E8B" w:rsidR="008546D6" w:rsidRDefault="7848DD63" w:rsidP="343FE947">
            <w:pPr>
              <w:pStyle w:val="ListParagraph"/>
              <w:numPr>
                <w:ilvl w:val="0"/>
                <w:numId w:val="8"/>
              </w:numPr>
              <w:rPr>
                <w:rFonts w:eastAsia="Arial" w:cs="Arial"/>
                <w:lang w:val="en-US"/>
              </w:rPr>
            </w:pPr>
            <w:r w:rsidRPr="6D06BA94">
              <w:rPr>
                <w:rFonts w:eastAsia="Arial" w:cs="Arial"/>
              </w:rPr>
              <w:t xml:space="preserve">End-user devices including PCs, laptops, Chromebooks, tablets and associated peripherals </w:t>
            </w:r>
          </w:p>
          <w:p w14:paraId="5A931D29" w14:textId="3098BC24" w:rsidR="008546D6" w:rsidRDefault="7848DD63" w:rsidP="343FE947">
            <w:pPr>
              <w:pStyle w:val="ListParagraph"/>
              <w:numPr>
                <w:ilvl w:val="0"/>
                <w:numId w:val="8"/>
              </w:numPr>
              <w:rPr>
                <w:rFonts w:eastAsia="Arial" w:cs="Arial"/>
                <w:lang w:val="en-US"/>
              </w:rPr>
            </w:pPr>
            <w:r w:rsidRPr="6D06BA94">
              <w:rPr>
                <w:rFonts w:eastAsia="Arial" w:cs="Arial"/>
              </w:rPr>
              <w:t xml:space="preserve">Interactive classroom technology including interactive panels, screens and presentation equipment </w:t>
            </w:r>
          </w:p>
          <w:p w14:paraId="490C3010" w14:textId="063F2936" w:rsidR="008546D6" w:rsidRDefault="7848DD63" w:rsidP="343FE947">
            <w:pPr>
              <w:pStyle w:val="ListParagraph"/>
              <w:numPr>
                <w:ilvl w:val="0"/>
                <w:numId w:val="8"/>
              </w:numPr>
              <w:rPr>
                <w:rFonts w:eastAsia="Arial" w:cs="Arial"/>
                <w:lang w:val="en-US"/>
              </w:rPr>
            </w:pPr>
            <w:r w:rsidRPr="6D06BA94">
              <w:rPr>
                <w:rFonts w:eastAsia="Arial" w:cs="Arial"/>
              </w:rPr>
              <w:t xml:space="preserve">Server, storage and supporting infrastructure used to deliver Education ICT services </w:t>
            </w:r>
          </w:p>
          <w:p w14:paraId="371544E8" w14:textId="17E90DA0" w:rsidR="008546D6" w:rsidRDefault="7848DD63" w:rsidP="343FE947">
            <w:pPr>
              <w:pStyle w:val="Heading4"/>
              <w:rPr>
                <w:rFonts w:ascii="Arial" w:eastAsia="Arial" w:hAnsi="Arial" w:cs="Arial"/>
                <w:lang w:val="en-US"/>
              </w:rPr>
            </w:pPr>
            <w:r w:rsidRPr="6D06BA94">
              <w:rPr>
                <w:rFonts w:ascii="Arial" w:eastAsia="Arial" w:hAnsi="Arial" w:cs="Arial"/>
              </w:rPr>
              <w:t>Infrastructure, Hosting and Resilience</w:t>
            </w:r>
          </w:p>
          <w:p w14:paraId="0D7FE813" w14:textId="5BA91F2B" w:rsidR="008546D6" w:rsidRDefault="7848DD63" w:rsidP="343FE947">
            <w:pPr>
              <w:pStyle w:val="ListParagraph"/>
              <w:numPr>
                <w:ilvl w:val="0"/>
                <w:numId w:val="7"/>
              </w:numPr>
              <w:rPr>
                <w:rFonts w:eastAsia="Arial" w:cs="Arial"/>
                <w:lang w:val="en-US"/>
              </w:rPr>
            </w:pPr>
            <w:r w:rsidRPr="6D06BA94">
              <w:rPr>
                <w:rFonts w:eastAsia="Arial" w:cs="Arial"/>
              </w:rPr>
              <w:t xml:space="preserve">Backup and recovery arrangements </w:t>
            </w:r>
          </w:p>
          <w:p w14:paraId="29513C50" w14:textId="4E9D95FF" w:rsidR="008546D6" w:rsidRDefault="7848DD63" w:rsidP="343FE947">
            <w:pPr>
              <w:pStyle w:val="ListParagraph"/>
              <w:numPr>
                <w:ilvl w:val="0"/>
                <w:numId w:val="7"/>
              </w:numPr>
              <w:rPr>
                <w:rFonts w:eastAsia="Arial" w:cs="Arial"/>
                <w:lang w:val="en-US"/>
              </w:rPr>
            </w:pPr>
            <w:r w:rsidRPr="6D06BA94">
              <w:rPr>
                <w:rFonts w:eastAsia="Arial" w:cs="Arial"/>
              </w:rPr>
              <w:t xml:space="preserve">Resilience and business continuity approaches </w:t>
            </w:r>
          </w:p>
          <w:p w14:paraId="508B14F6" w14:textId="5A2E18E8" w:rsidR="008546D6" w:rsidRDefault="7848DD63" w:rsidP="343FE947">
            <w:pPr>
              <w:pStyle w:val="ListParagraph"/>
              <w:numPr>
                <w:ilvl w:val="0"/>
                <w:numId w:val="7"/>
              </w:numPr>
              <w:rPr>
                <w:rFonts w:eastAsia="Arial" w:cs="Arial"/>
                <w:lang w:val="en-US"/>
              </w:rPr>
            </w:pPr>
            <w:r w:rsidRPr="6D06BA94">
              <w:rPr>
                <w:rFonts w:eastAsia="Arial" w:cs="Arial"/>
              </w:rPr>
              <w:t xml:space="preserve">Data centre, hosting and storage solutions </w:t>
            </w:r>
          </w:p>
          <w:p w14:paraId="5911F375" w14:textId="3AD3E34B" w:rsidR="008546D6" w:rsidRDefault="7848DD63" w:rsidP="343FE947">
            <w:pPr>
              <w:pStyle w:val="ListParagraph"/>
              <w:numPr>
                <w:ilvl w:val="0"/>
                <w:numId w:val="7"/>
              </w:numPr>
              <w:rPr>
                <w:rFonts w:eastAsia="Arial" w:cs="Arial"/>
                <w:lang w:val="en-US"/>
              </w:rPr>
            </w:pPr>
            <w:r w:rsidRPr="6D06BA94">
              <w:rPr>
                <w:rFonts w:eastAsia="Arial" w:cs="Arial"/>
              </w:rPr>
              <w:t xml:space="preserve">Shared hosting and reciprocal resilience opportunities </w:t>
            </w:r>
          </w:p>
          <w:p w14:paraId="153D2967" w14:textId="2A7870F1" w:rsidR="008546D6" w:rsidRDefault="4F28E2EE" w:rsidP="343FE947">
            <w:pPr>
              <w:pStyle w:val="ListParagraph"/>
              <w:numPr>
                <w:ilvl w:val="0"/>
                <w:numId w:val="7"/>
              </w:numPr>
              <w:rPr>
                <w:rFonts w:eastAsia="Arial" w:cs="Arial"/>
                <w:lang w:val="en-US"/>
              </w:rPr>
            </w:pPr>
            <w:r w:rsidRPr="643BA139">
              <w:rPr>
                <w:rFonts w:eastAsia="Arial" w:cs="Arial"/>
              </w:rPr>
              <w:t xml:space="preserve">Cloud and hybrid infrastructure considerations where they support Education services </w:t>
            </w:r>
          </w:p>
          <w:p w14:paraId="40845FD8" w14:textId="21B6150C" w:rsidR="0D4D69D8" w:rsidRDefault="0C1864EC" w:rsidP="512E6AB1">
            <w:pPr>
              <w:pStyle w:val="ListParagraph"/>
              <w:numPr>
                <w:ilvl w:val="0"/>
                <w:numId w:val="7"/>
              </w:numPr>
              <w:rPr>
                <w:rFonts w:eastAsia="Arial" w:cs="Arial"/>
                <w:lang w:val="en-US"/>
              </w:rPr>
            </w:pPr>
            <w:r w:rsidRPr="643BA139">
              <w:rPr>
                <w:rFonts w:eastAsia="Arial" w:cs="Arial"/>
                <w:lang w:val="en-US"/>
              </w:rPr>
              <w:t>Where appropriate links will be made to the resilience and emergency planning workstream in relation to work around security operations</w:t>
            </w:r>
          </w:p>
          <w:p w14:paraId="3D3DC4A4" w14:textId="502D72B6" w:rsidR="008546D6" w:rsidRDefault="7848DD63" w:rsidP="343FE947">
            <w:pPr>
              <w:pStyle w:val="Heading4"/>
              <w:rPr>
                <w:rFonts w:ascii="Arial" w:eastAsia="Arial" w:hAnsi="Arial" w:cs="Arial"/>
                <w:lang w:val="en-US"/>
              </w:rPr>
            </w:pPr>
            <w:r w:rsidRPr="6D06BA94">
              <w:rPr>
                <w:rFonts w:ascii="Arial" w:eastAsia="Arial" w:hAnsi="Arial" w:cs="Arial"/>
              </w:rPr>
              <w:t>Workforce and Service Delivery</w:t>
            </w:r>
          </w:p>
          <w:p w14:paraId="46E3E165" w14:textId="69008595" w:rsidR="008546D6" w:rsidRDefault="7848DD63" w:rsidP="343FE947">
            <w:pPr>
              <w:pStyle w:val="ListParagraph"/>
              <w:numPr>
                <w:ilvl w:val="0"/>
                <w:numId w:val="6"/>
              </w:numPr>
              <w:rPr>
                <w:rFonts w:eastAsia="Arial" w:cs="Arial"/>
                <w:lang w:val="en-US"/>
              </w:rPr>
            </w:pPr>
            <w:r w:rsidRPr="6D06BA94">
              <w:rPr>
                <w:rFonts w:eastAsia="Arial" w:cs="Arial"/>
              </w:rPr>
              <w:t xml:space="preserve">ICT staffing structures and specialist capability </w:t>
            </w:r>
          </w:p>
          <w:p w14:paraId="1B006B01" w14:textId="369DB008" w:rsidR="008546D6" w:rsidRDefault="7848DD63" w:rsidP="343FE947">
            <w:pPr>
              <w:pStyle w:val="ListParagraph"/>
              <w:numPr>
                <w:ilvl w:val="0"/>
                <w:numId w:val="6"/>
              </w:numPr>
              <w:rPr>
                <w:rFonts w:eastAsia="Arial" w:cs="Arial"/>
                <w:lang w:val="en-US"/>
              </w:rPr>
            </w:pPr>
            <w:r w:rsidRPr="6D06BA94">
              <w:rPr>
                <w:rFonts w:eastAsia="Arial" w:cs="Arial"/>
              </w:rPr>
              <w:t xml:space="preserve">Recruitment, retention and workforce resilience </w:t>
            </w:r>
          </w:p>
          <w:p w14:paraId="5FEBD9E2" w14:textId="00702F7F" w:rsidR="008546D6" w:rsidRDefault="7848DD63" w:rsidP="343FE947">
            <w:pPr>
              <w:pStyle w:val="ListParagraph"/>
              <w:numPr>
                <w:ilvl w:val="0"/>
                <w:numId w:val="6"/>
              </w:numPr>
              <w:rPr>
                <w:rFonts w:eastAsia="Arial" w:cs="Arial"/>
                <w:lang w:val="en-US"/>
              </w:rPr>
            </w:pPr>
            <w:r w:rsidRPr="6D06BA94">
              <w:rPr>
                <w:rFonts w:eastAsia="Arial" w:cs="Arial"/>
              </w:rPr>
              <w:t xml:space="preserve">Training, skills development and knowledge sharing </w:t>
            </w:r>
          </w:p>
          <w:p w14:paraId="5A47BCE7" w14:textId="26DBFC1B" w:rsidR="008546D6" w:rsidRDefault="7848DD63" w:rsidP="343FE947">
            <w:pPr>
              <w:pStyle w:val="ListParagraph"/>
              <w:numPr>
                <w:ilvl w:val="0"/>
                <w:numId w:val="6"/>
              </w:numPr>
              <w:rPr>
                <w:rFonts w:eastAsia="Arial" w:cs="Arial"/>
                <w:lang w:val="en-US"/>
              </w:rPr>
            </w:pPr>
            <w:r w:rsidRPr="6D06BA94">
              <w:rPr>
                <w:rFonts w:eastAsia="Arial" w:cs="Arial"/>
              </w:rPr>
              <w:t xml:space="preserve">Opportunities for shared specialist resources and collaborative support models </w:t>
            </w:r>
          </w:p>
          <w:p w14:paraId="086ACC21" w14:textId="7BB914F6" w:rsidR="008546D6" w:rsidRDefault="7848DD63" w:rsidP="343FE947">
            <w:pPr>
              <w:pStyle w:val="Heading4"/>
              <w:rPr>
                <w:rFonts w:ascii="Arial" w:eastAsia="Arial" w:hAnsi="Arial" w:cs="Arial"/>
                <w:lang w:val="en-US"/>
              </w:rPr>
            </w:pPr>
            <w:r w:rsidRPr="6D06BA94">
              <w:rPr>
                <w:rFonts w:ascii="Arial" w:eastAsia="Arial" w:hAnsi="Arial" w:cs="Arial"/>
              </w:rPr>
              <w:t>Procurement and Lifecycle Management</w:t>
            </w:r>
          </w:p>
          <w:p w14:paraId="6D780134" w14:textId="5E7BE06B" w:rsidR="008546D6" w:rsidRDefault="7848DD63" w:rsidP="343FE947">
            <w:pPr>
              <w:pStyle w:val="ListParagraph"/>
              <w:numPr>
                <w:ilvl w:val="0"/>
                <w:numId w:val="5"/>
              </w:numPr>
              <w:rPr>
                <w:rFonts w:eastAsia="Arial" w:cs="Arial"/>
                <w:lang w:val="en-US"/>
              </w:rPr>
            </w:pPr>
            <w:r w:rsidRPr="6D06BA94">
              <w:rPr>
                <w:rFonts w:eastAsia="Arial" w:cs="Arial"/>
              </w:rPr>
              <w:t xml:space="preserve">Collaborative procurement opportunities </w:t>
            </w:r>
          </w:p>
          <w:p w14:paraId="2CA96C54" w14:textId="0A1C29CD" w:rsidR="008546D6" w:rsidRDefault="7848DD63" w:rsidP="343FE947">
            <w:pPr>
              <w:pStyle w:val="ListParagraph"/>
              <w:numPr>
                <w:ilvl w:val="0"/>
                <w:numId w:val="5"/>
              </w:numPr>
              <w:rPr>
                <w:rFonts w:eastAsia="Arial" w:cs="Arial"/>
                <w:lang w:val="en-US"/>
              </w:rPr>
            </w:pPr>
            <w:r w:rsidRPr="6D06BA94">
              <w:rPr>
                <w:rFonts w:eastAsia="Arial" w:cs="Arial"/>
              </w:rPr>
              <w:t xml:space="preserve">Asset lifecycle management </w:t>
            </w:r>
          </w:p>
          <w:p w14:paraId="4A5A6BF5" w14:textId="6393E90C" w:rsidR="008546D6" w:rsidRDefault="7848DD63" w:rsidP="343FE947">
            <w:pPr>
              <w:pStyle w:val="ListParagraph"/>
              <w:numPr>
                <w:ilvl w:val="0"/>
                <w:numId w:val="5"/>
              </w:numPr>
              <w:rPr>
                <w:rFonts w:eastAsia="Arial" w:cs="Arial"/>
                <w:lang w:val="en-US"/>
              </w:rPr>
            </w:pPr>
            <w:r w:rsidRPr="6D06BA94">
              <w:rPr>
                <w:rFonts w:eastAsia="Arial" w:cs="Arial"/>
              </w:rPr>
              <w:t xml:space="preserve">Device repair, refurbishment and reuse </w:t>
            </w:r>
          </w:p>
          <w:p w14:paraId="2F47575A" w14:textId="350D9199" w:rsidR="008546D6" w:rsidRDefault="7848DD63" w:rsidP="343FE947">
            <w:pPr>
              <w:pStyle w:val="ListParagraph"/>
              <w:numPr>
                <w:ilvl w:val="0"/>
                <w:numId w:val="5"/>
              </w:numPr>
              <w:rPr>
                <w:rFonts w:eastAsia="Arial" w:cs="Arial"/>
                <w:lang w:val="en-US"/>
              </w:rPr>
            </w:pPr>
            <w:r w:rsidRPr="6D06BA94">
              <w:rPr>
                <w:rFonts w:eastAsia="Arial" w:cs="Arial"/>
              </w:rPr>
              <w:t xml:space="preserve">Recycling and disposal arrangements </w:t>
            </w:r>
          </w:p>
          <w:p w14:paraId="391320EB" w14:textId="45B3ACAA" w:rsidR="008546D6" w:rsidRDefault="7848DD63" w:rsidP="343FE947">
            <w:pPr>
              <w:pStyle w:val="ListParagraph"/>
              <w:numPr>
                <w:ilvl w:val="0"/>
                <w:numId w:val="5"/>
              </w:numPr>
              <w:rPr>
                <w:rFonts w:eastAsia="Arial" w:cs="Arial"/>
                <w:lang w:val="en-US"/>
              </w:rPr>
            </w:pPr>
            <w:r w:rsidRPr="6D06BA94">
              <w:rPr>
                <w:rFonts w:eastAsia="Arial" w:cs="Arial"/>
              </w:rPr>
              <w:t xml:space="preserve">Supply-chain resilience and supplier dependency risks </w:t>
            </w:r>
          </w:p>
          <w:p w14:paraId="3D62600A" w14:textId="6325133A" w:rsidR="008546D6" w:rsidRDefault="7848DD63" w:rsidP="343FE947">
            <w:pPr>
              <w:pStyle w:val="ListParagraph"/>
              <w:numPr>
                <w:ilvl w:val="0"/>
                <w:numId w:val="5"/>
              </w:numPr>
              <w:rPr>
                <w:rFonts w:eastAsia="Arial" w:cs="Arial"/>
                <w:lang w:val="en-US"/>
              </w:rPr>
            </w:pPr>
            <w:r w:rsidRPr="6D06BA94">
              <w:rPr>
                <w:rFonts w:eastAsia="Arial" w:cs="Arial"/>
              </w:rPr>
              <w:t xml:space="preserve">Sustainability and circular economy opportunities </w:t>
            </w:r>
          </w:p>
          <w:p w14:paraId="789F0FF3" w14:textId="40F3288B" w:rsidR="008546D6" w:rsidRDefault="7848DD63" w:rsidP="343FE947">
            <w:pPr>
              <w:pStyle w:val="Heading4"/>
              <w:rPr>
                <w:rFonts w:ascii="Arial" w:eastAsia="Arial" w:hAnsi="Arial" w:cs="Arial"/>
                <w:lang w:val="en-US"/>
              </w:rPr>
            </w:pPr>
            <w:r w:rsidRPr="6D06BA94">
              <w:rPr>
                <w:rFonts w:ascii="Arial" w:eastAsia="Arial" w:hAnsi="Arial" w:cs="Arial"/>
              </w:rPr>
              <w:t>Financial and Operating Models</w:t>
            </w:r>
          </w:p>
          <w:p w14:paraId="31CF41A0" w14:textId="015B68B2" w:rsidR="008546D6" w:rsidRDefault="7848DD63" w:rsidP="343FE947">
            <w:pPr>
              <w:pStyle w:val="ListParagraph"/>
              <w:numPr>
                <w:ilvl w:val="0"/>
                <w:numId w:val="4"/>
              </w:numPr>
              <w:rPr>
                <w:rFonts w:eastAsia="Arial" w:cs="Arial"/>
                <w:lang w:val="en-US"/>
              </w:rPr>
            </w:pPr>
            <w:r w:rsidRPr="6D06BA94">
              <w:rPr>
                <w:rFonts w:eastAsia="Arial" w:cs="Arial"/>
              </w:rPr>
              <w:t xml:space="preserve">Capital and revenue funding approaches </w:t>
            </w:r>
          </w:p>
          <w:p w14:paraId="36E98E97" w14:textId="24E9650D" w:rsidR="008546D6" w:rsidRDefault="7848DD63" w:rsidP="343FE947">
            <w:pPr>
              <w:pStyle w:val="ListParagraph"/>
              <w:numPr>
                <w:ilvl w:val="0"/>
                <w:numId w:val="4"/>
              </w:numPr>
              <w:rPr>
                <w:rFonts w:eastAsia="Arial" w:cs="Arial"/>
                <w:lang w:val="en-US"/>
              </w:rPr>
            </w:pPr>
            <w:r w:rsidRPr="6D06BA94">
              <w:rPr>
                <w:rFonts w:eastAsia="Arial" w:cs="Arial"/>
              </w:rPr>
              <w:t xml:space="preserve">Asset ownership and funding responsibilities </w:t>
            </w:r>
          </w:p>
          <w:p w14:paraId="50617C94" w14:textId="0A35C822" w:rsidR="008546D6" w:rsidRDefault="7848DD63" w:rsidP="343FE947">
            <w:pPr>
              <w:pStyle w:val="ListParagraph"/>
              <w:numPr>
                <w:ilvl w:val="0"/>
                <w:numId w:val="4"/>
              </w:numPr>
              <w:rPr>
                <w:rFonts w:eastAsia="Arial" w:cs="Arial"/>
                <w:lang w:val="en-US"/>
              </w:rPr>
            </w:pPr>
            <w:r w:rsidRPr="6D06BA94">
              <w:rPr>
                <w:rFonts w:eastAsia="Arial" w:cs="Arial"/>
              </w:rPr>
              <w:t xml:space="preserve">Whole-life cost modelling </w:t>
            </w:r>
          </w:p>
          <w:p w14:paraId="2562D83E" w14:textId="1C76D005" w:rsidR="008546D6" w:rsidRDefault="7848DD63" w:rsidP="343FE947">
            <w:pPr>
              <w:pStyle w:val="ListParagraph"/>
              <w:numPr>
                <w:ilvl w:val="0"/>
                <w:numId w:val="4"/>
              </w:numPr>
              <w:rPr>
                <w:rFonts w:eastAsia="Arial" w:cs="Arial"/>
                <w:lang w:val="en-US"/>
              </w:rPr>
            </w:pPr>
            <w:r w:rsidRPr="6D06BA94">
              <w:rPr>
                <w:rFonts w:eastAsia="Arial" w:cs="Arial"/>
              </w:rPr>
              <w:t>Opportunities for standardisation and shared operating principles</w:t>
            </w:r>
          </w:p>
          <w:p w14:paraId="54121151" w14:textId="01E77634" w:rsidR="008546D6" w:rsidRDefault="008546D6" w:rsidP="343FE947">
            <w:pPr>
              <w:rPr>
                <w:lang w:val="en-US"/>
              </w:rPr>
            </w:pPr>
          </w:p>
        </w:tc>
      </w:tr>
      <w:tr w:rsidR="00855077" w:rsidRPr="00855077" w14:paraId="7C5FC537" w14:textId="77777777" w:rsidTr="643BA139">
        <w:tc>
          <w:tcPr>
            <w:tcW w:w="9628" w:type="dxa"/>
            <w:shd w:val="clear" w:color="auto" w:fill="3A7C22" w:themeFill="accent6" w:themeFillShade="BF"/>
          </w:tcPr>
          <w:p w14:paraId="3027A7DE" w14:textId="29E8B62F" w:rsidR="00855077" w:rsidRPr="008546D6" w:rsidRDefault="518F69A1" w:rsidP="00855077">
            <w:pPr>
              <w:spacing w:before="60" w:after="60"/>
              <w:rPr>
                <w:b/>
                <w:bCs/>
                <w:color w:val="FFFFFF" w:themeColor="background1"/>
                <w:lang w:val="en-US"/>
              </w:rPr>
            </w:pPr>
            <w:r w:rsidRPr="6D06BA94">
              <w:rPr>
                <w:b/>
                <w:bCs/>
                <w:color w:val="FFFFFF" w:themeColor="background1"/>
              </w:rPr>
              <w:t>Out of Scope</w:t>
            </w:r>
          </w:p>
        </w:tc>
      </w:tr>
      <w:tr w:rsidR="00855077" w14:paraId="6C607553" w14:textId="77777777" w:rsidTr="643BA139">
        <w:tc>
          <w:tcPr>
            <w:tcW w:w="9628" w:type="dxa"/>
          </w:tcPr>
          <w:p w14:paraId="009249C7" w14:textId="03DFAF43" w:rsidR="008546D6" w:rsidRDefault="408BD7F4" w:rsidP="4FF86062">
            <w:pPr>
              <w:pStyle w:val="ListParagraph"/>
              <w:numPr>
                <w:ilvl w:val="0"/>
                <w:numId w:val="20"/>
              </w:numPr>
              <w:rPr>
                <w:lang w:val="en-US"/>
              </w:rPr>
            </w:pPr>
            <w:r>
              <w:t>Learning and teaching</w:t>
            </w:r>
            <w:r w:rsidR="18B492A1">
              <w:t>/</w:t>
            </w:r>
            <w:r>
              <w:t>curriculum</w:t>
            </w:r>
            <w:r w:rsidR="51197FAA">
              <w:t xml:space="preserve"> design</w:t>
            </w:r>
          </w:p>
          <w:p w14:paraId="5D7E9F94" w14:textId="4BE14F40" w:rsidR="59F82E16" w:rsidRDefault="51197FAA" w:rsidP="343FE947">
            <w:pPr>
              <w:pStyle w:val="ListParagraph"/>
              <w:numPr>
                <w:ilvl w:val="0"/>
                <w:numId w:val="20"/>
              </w:numPr>
              <w:rPr>
                <w:lang w:val="en-US"/>
              </w:rPr>
            </w:pPr>
            <w:r>
              <w:t xml:space="preserve">Educational policy development </w:t>
            </w:r>
          </w:p>
          <w:p w14:paraId="5F57375D" w14:textId="50FAA12C" w:rsidR="59F82E16" w:rsidRDefault="51197FAA" w:rsidP="343FE947">
            <w:pPr>
              <w:pStyle w:val="Bullet"/>
              <w:rPr>
                <w:lang w:val="en-US"/>
              </w:rPr>
            </w:pPr>
            <w:r>
              <w:lastRenderedPageBreak/>
              <w:t xml:space="preserve">School improvement methodologies </w:t>
            </w:r>
          </w:p>
          <w:p w14:paraId="26779FE6" w14:textId="585BD156" w:rsidR="59F82E16" w:rsidRDefault="51197FAA" w:rsidP="343FE947">
            <w:pPr>
              <w:pStyle w:val="Bullet"/>
              <w:rPr>
                <w:lang w:val="en-US"/>
              </w:rPr>
            </w:pPr>
            <w:r>
              <w:t xml:space="preserve">Pedagogical approaches and classroom practice </w:t>
            </w:r>
          </w:p>
          <w:p w14:paraId="0360F679" w14:textId="594C9275" w:rsidR="59F82E16" w:rsidRDefault="51197FAA" w:rsidP="343FE947">
            <w:pPr>
              <w:pStyle w:val="Bullet"/>
              <w:rPr>
                <w:lang w:val="en-US"/>
              </w:rPr>
            </w:pPr>
            <w:r>
              <w:t xml:space="preserve">Changes to local authority governance arrangements </w:t>
            </w:r>
          </w:p>
          <w:p w14:paraId="16A35574" w14:textId="01C23160" w:rsidR="59F82E16" w:rsidRDefault="51197FAA" w:rsidP="343FE947">
            <w:pPr>
              <w:pStyle w:val="Bullet"/>
              <w:rPr>
                <w:lang w:val="en-US"/>
              </w:rPr>
            </w:pPr>
            <w:r>
              <w:t>Decisions relating to school estate rationalisation</w:t>
            </w:r>
          </w:p>
          <w:p w14:paraId="011DB975" w14:textId="77777777" w:rsidR="008546D6" w:rsidRDefault="008546D6" w:rsidP="007E708B">
            <w:pPr>
              <w:rPr>
                <w:u w:val="single"/>
                <w:lang w:val="en-US"/>
              </w:rPr>
            </w:pPr>
          </w:p>
        </w:tc>
      </w:tr>
    </w:tbl>
    <w:p w14:paraId="2CF3B748" w14:textId="77777777" w:rsidR="00855077" w:rsidRDefault="00855077" w:rsidP="007E708B">
      <w:pPr>
        <w:rPr>
          <w:u w:val="single"/>
          <w:lang w:val="en-US"/>
        </w:rPr>
      </w:pPr>
    </w:p>
    <w:p w14:paraId="7A7AFF74" w14:textId="77777777" w:rsidR="007E708B" w:rsidRPr="007E708B" w:rsidRDefault="007E708B" w:rsidP="007E708B">
      <w:pPr>
        <w:rPr>
          <w:lang w:val="en-US"/>
        </w:rPr>
      </w:pPr>
    </w:p>
    <w:p w14:paraId="5BA70ABD" w14:textId="7876395C" w:rsidR="007E708B" w:rsidRDefault="007E708B" w:rsidP="00486767">
      <w:pPr>
        <w:pStyle w:val="Heading1"/>
        <w:tabs>
          <w:tab w:val="left" w:pos="709"/>
        </w:tabs>
        <w:rPr>
          <w:lang w:val="en-US"/>
        </w:rPr>
      </w:pPr>
      <w:r>
        <w:t>4.</w:t>
      </w:r>
      <w:r>
        <w:tab/>
        <w:t>Design Principles</w:t>
      </w:r>
    </w:p>
    <w:p w14:paraId="4E05BB41" w14:textId="77777777" w:rsidR="007560F4" w:rsidRPr="007560F4" w:rsidRDefault="007560F4" w:rsidP="007560F4">
      <w:pPr>
        <w:rPr>
          <w:lang w:val="en-US"/>
        </w:rPr>
      </w:pPr>
    </w:p>
    <w:p w14:paraId="3253C968" w14:textId="7B4F6280" w:rsidR="007E708B" w:rsidRPr="007E708B" w:rsidRDefault="007E708B" w:rsidP="007C7C48">
      <w:pPr>
        <w:pStyle w:val="Bullet"/>
        <w:ind w:left="1418"/>
      </w:pPr>
      <w:r>
        <w:t>Scalable – the model should be able to be scaled up beyond the initial t</w:t>
      </w:r>
      <w:r w:rsidR="6CB1CAED">
        <w:t>hree</w:t>
      </w:r>
      <w:r>
        <w:t xml:space="preserve"> partner Councils to enable other Councils to join for a wider partnership</w:t>
      </w:r>
    </w:p>
    <w:p w14:paraId="53625EF7" w14:textId="77777777" w:rsidR="007E708B" w:rsidRPr="007E708B" w:rsidRDefault="007E708B" w:rsidP="007C7C48">
      <w:pPr>
        <w:pStyle w:val="Bullet"/>
        <w:ind w:left="1418"/>
      </w:pPr>
      <w:r w:rsidRPr="007E708B">
        <w:t>Significant – the approach to collaboration must provide significant and measurable financial benefits which outweigh the cost of implementation</w:t>
      </w:r>
    </w:p>
    <w:p w14:paraId="7FE20ECE" w14:textId="77777777" w:rsidR="007E708B" w:rsidRPr="007E708B" w:rsidRDefault="007E708B" w:rsidP="007C7C48">
      <w:pPr>
        <w:pStyle w:val="Bullet"/>
        <w:ind w:left="1418"/>
      </w:pPr>
      <w:r w:rsidRPr="007E708B">
        <w:t>Flexible and form agnostic – any model should be flexible enough to adapt to change over time</w:t>
      </w:r>
    </w:p>
    <w:p w14:paraId="1E5EF650" w14:textId="77777777" w:rsidR="007E708B" w:rsidRPr="007E708B" w:rsidRDefault="007E708B" w:rsidP="007C7C48">
      <w:pPr>
        <w:pStyle w:val="Bullet"/>
        <w:ind w:left="1418"/>
      </w:pPr>
      <w:r w:rsidRPr="007E708B">
        <w:t>Proven outcomes for communities – there should be benefits to the community we serve either through improved services or through the release of expenditure which can support higher priority services</w:t>
      </w:r>
    </w:p>
    <w:p w14:paraId="3C1C301B" w14:textId="77777777" w:rsidR="007E708B" w:rsidRPr="007E708B" w:rsidRDefault="007E708B" w:rsidP="007C7C48">
      <w:pPr>
        <w:pStyle w:val="Bullet"/>
        <w:ind w:left="1418"/>
      </w:pPr>
      <w:r w:rsidRPr="007E708B">
        <w:t>Strategically aligned – there should be an alignment to the goals of the partner Councils</w:t>
      </w:r>
    </w:p>
    <w:p w14:paraId="206E5BDE" w14:textId="77777777" w:rsidR="007E708B" w:rsidRPr="007E708B" w:rsidRDefault="007E708B" w:rsidP="007C7C48">
      <w:pPr>
        <w:pStyle w:val="Bullet"/>
        <w:ind w:left="1418"/>
      </w:pPr>
      <w:r w:rsidRPr="007E708B">
        <w:t>Sustainable – the approach taken must be future proofed to ensure long term success</w:t>
      </w:r>
    </w:p>
    <w:p w14:paraId="44C7283E" w14:textId="795C0368" w:rsidR="007E708B" w:rsidRPr="007E708B" w:rsidRDefault="36DE7568" w:rsidP="007C7C48">
      <w:pPr>
        <w:pStyle w:val="Bullet"/>
        <w:ind w:left="1418"/>
      </w:pPr>
      <w:r>
        <w:t xml:space="preserve">Transformative and ambitious – continuous improvement and innovation must drive the model forward, and </w:t>
      </w:r>
      <w:r w:rsidR="75C7D96B">
        <w:t xml:space="preserve">data-informed and user-centred </w:t>
      </w:r>
      <w:r>
        <w:t xml:space="preserve">by default where applicable </w:t>
      </w:r>
    </w:p>
    <w:p w14:paraId="275FAF23" w14:textId="77777777" w:rsidR="007E708B" w:rsidRPr="007E708B" w:rsidRDefault="36DE7568" w:rsidP="007C7C48">
      <w:pPr>
        <w:pStyle w:val="Bullet"/>
        <w:ind w:left="1418"/>
      </w:pPr>
      <w:r>
        <w:t>Fair and equitable – the approach must deliver benefits for partner Councils in proportion to their resources and investment given the likely disparity in size of Councils.</w:t>
      </w:r>
    </w:p>
    <w:p w14:paraId="1CCE98AD" w14:textId="289BD64B" w:rsidR="007E708B" w:rsidRDefault="007E708B" w:rsidP="343FE947">
      <w:pPr>
        <w:rPr>
          <w:lang w:val="en-US"/>
        </w:rPr>
      </w:pPr>
    </w:p>
    <w:p w14:paraId="1A31CD68" w14:textId="7F1727C9" w:rsidR="00AD7057" w:rsidRDefault="4224B46A" w:rsidP="007E708B">
      <w:pPr>
        <w:rPr>
          <w:lang w:val="en-US"/>
        </w:rPr>
      </w:pPr>
      <w:r>
        <w:t>Please indicate below how this workstream aims to achieve the above noted design principles:</w:t>
      </w:r>
    </w:p>
    <w:p w14:paraId="70227879" w14:textId="46B25A51" w:rsidR="343FE947" w:rsidRDefault="343FE947" w:rsidP="343FE947"/>
    <w:p w14:paraId="0956F79C" w14:textId="04CCFBC5" w:rsidR="7FBF5F9D" w:rsidRDefault="7FBF5F9D">
      <w:r w:rsidRPr="6D06BA94">
        <w:rPr>
          <w:rFonts w:eastAsia="Arial" w:cs="Arial"/>
        </w:rPr>
        <w:t>The workstream will apply these principles when assessing future options, ensuring that recommendations are not based solely on procurement savings but also consider resilience, workforce sustainability, lifecycle costs, service quality, environmental impact and long-term strategic value.</w:t>
      </w:r>
    </w:p>
    <w:p w14:paraId="482B0CC6" w14:textId="3CFC609E" w:rsidR="343FE947" w:rsidRDefault="343FE947" w:rsidP="343FE947">
      <w:pPr>
        <w:rPr>
          <w:rFonts w:eastAsia="Arial" w:cs="Arial"/>
          <w:lang w:val="en-US"/>
        </w:rPr>
      </w:pPr>
    </w:p>
    <w:p w14:paraId="08B6D1E8" w14:textId="5A0D0A20" w:rsidR="7FBF5F9D" w:rsidRDefault="3C1424E5" w:rsidP="512E6AB1">
      <w:pPr>
        <w:rPr>
          <w:rFonts w:eastAsia="Arial" w:cs="Arial"/>
        </w:rPr>
      </w:pPr>
      <w:r w:rsidRPr="643BA139">
        <w:rPr>
          <w:rFonts w:eastAsia="Arial" w:cs="Arial"/>
        </w:rPr>
        <w:t>Particular consideration will be given to opportunities for collaborative procurement, shared resilience arrangements, workforce development, lifecycle management, repair and reuse initiatives, and common operating standards where these can deliver measurable benefits to partner authorities and the communities they serve.</w:t>
      </w:r>
      <w:r w:rsidR="62AFABE2" w:rsidRPr="643BA139">
        <w:rPr>
          <w:rFonts w:eastAsia="Arial" w:cs="Arial"/>
        </w:rPr>
        <w:t xml:space="preserve"> Detailed financial and non-financial benefit realisation will take place as part of the business case development process.</w:t>
      </w:r>
    </w:p>
    <w:p w14:paraId="2D4AC666" w14:textId="7A701339" w:rsidR="343FE947" w:rsidRDefault="343FE947" w:rsidP="343FE947">
      <w:pPr>
        <w:rPr>
          <w:lang w:val="en-US"/>
        </w:rPr>
      </w:pPr>
    </w:p>
    <w:p w14:paraId="2B22CB6C" w14:textId="7CC9E8FE" w:rsidR="00F21087" w:rsidRDefault="00F21087">
      <w:pPr>
        <w:spacing w:after="160"/>
        <w:rPr>
          <w:lang w:val="en-US"/>
        </w:rPr>
      </w:pPr>
      <w:r>
        <w:br w:type="page"/>
      </w:r>
    </w:p>
    <w:tbl>
      <w:tblPr>
        <w:tblStyle w:val="TableGrid"/>
        <w:tblW w:w="9628" w:type="dxa"/>
        <w:tblInd w:w="704" w:type="dxa"/>
        <w:tblLook w:val="04A0" w:firstRow="1" w:lastRow="0" w:firstColumn="1" w:lastColumn="0" w:noHBand="0" w:noVBand="1"/>
      </w:tblPr>
      <w:tblGrid>
        <w:gridCol w:w="9628"/>
      </w:tblGrid>
      <w:tr w:rsidR="00AD7057" w:rsidRPr="008546D6" w14:paraId="7E92BBBF" w14:textId="77777777" w:rsidTr="643BA139">
        <w:trPr>
          <w:trHeight w:val="300"/>
        </w:trPr>
        <w:tc>
          <w:tcPr>
            <w:tcW w:w="9628" w:type="dxa"/>
            <w:shd w:val="clear" w:color="auto" w:fill="3A7C22" w:themeFill="accent6" w:themeFillShade="BF"/>
          </w:tcPr>
          <w:p w14:paraId="09AE4B7D" w14:textId="124CC031" w:rsidR="00AD7057" w:rsidRPr="008546D6" w:rsidRDefault="3B62F17F" w:rsidP="00FF04ED">
            <w:pPr>
              <w:spacing w:before="60" w:after="60"/>
              <w:rPr>
                <w:b/>
                <w:bCs/>
                <w:color w:val="FFFFFF" w:themeColor="background1"/>
                <w:lang w:val="en-US"/>
              </w:rPr>
            </w:pPr>
            <w:r w:rsidRPr="6D06BA94">
              <w:rPr>
                <w:b/>
                <w:bCs/>
                <w:color w:val="FFFFFF" w:themeColor="background1"/>
              </w:rPr>
              <w:lastRenderedPageBreak/>
              <w:t>Scalable</w:t>
            </w:r>
          </w:p>
        </w:tc>
      </w:tr>
      <w:tr w:rsidR="00AD7057" w14:paraId="11734D96" w14:textId="77777777" w:rsidTr="643BA139">
        <w:trPr>
          <w:trHeight w:val="300"/>
        </w:trPr>
        <w:tc>
          <w:tcPr>
            <w:tcW w:w="9628" w:type="dxa"/>
          </w:tcPr>
          <w:p w14:paraId="7561B091" w14:textId="6A7E3101" w:rsidR="39E894B9" w:rsidRDefault="39284D70" w:rsidP="343FE947">
            <w:pPr>
              <w:pStyle w:val="ListParagraph"/>
              <w:numPr>
                <w:ilvl w:val="0"/>
                <w:numId w:val="18"/>
              </w:numPr>
            </w:pPr>
            <w:r>
              <w:t>The model should be capable of extending beyond the initial partner authorities and support future collaboration opportunities with other councils or public-sector organisations where beneficial.</w:t>
            </w:r>
          </w:p>
          <w:p w14:paraId="3257BEDB" w14:textId="1E6D53DE" w:rsidR="00AD7057" w:rsidRDefault="00AD7057" w:rsidP="00FF04ED"/>
          <w:p w14:paraId="61114D4F" w14:textId="2A57D855" w:rsidR="00AD7057" w:rsidRDefault="34A40F16" w:rsidP="4FF86062">
            <w:pPr>
              <w:pStyle w:val="ListParagraph"/>
              <w:numPr>
                <w:ilvl w:val="0"/>
                <w:numId w:val="18"/>
              </w:numPr>
              <w:rPr>
                <w:lang w:val="en-US"/>
              </w:rPr>
            </w:pPr>
            <w:r>
              <w:t>Standardised infrastructure, shared hosting, and common approaches make it easier for new partners to plug into the model without starting from scratch.</w:t>
            </w:r>
          </w:p>
          <w:p w14:paraId="4FD93540" w14:textId="51345884" w:rsidR="643BA139" w:rsidRDefault="643BA139" w:rsidP="643BA139">
            <w:pPr>
              <w:pStyle w:val="ListParagraph"/>
              <w:rPr>
                <w:lang w:val="en-US"/>
              </w:rPr>
            </w:pPr>
          </w:p>
          <w:p w14:paraId="1D3A8ECB" w14:textId="3F70D7C5" w:rsidR="75BC71B4" w:rsidRDefault="12291A44" w:rsidP="512E6AB1">
            <w:pPr>
              <w:pStyle w:val="ListParagraph"/>
              <w:numPr>
                <w:ilvl w:val="0"/>
                <w:numId w:val="18"/>
              </w:numPr>
              <w:rPr>
                <w:lang w:val="en-US"/>
              </w:rPr>
            </w:pPr>
            <w:r w:rsidRPr="643BA139">
              <w:rPr>
                <w:lang w:val="en-US"/>
              </w:rPr>
              <w:t>Learning from this workstream should be scaled to other workstreams within the Transformation through Collaboration programme, where relevant, and can also be used to demonstrate what is possible in t</w:t>
            </w:r>
            <w:r w:rsidR="40AC0199" w:rsidRPr="643BA139">
              <w:rPr>
                <w:lang w:val="en-US"/>
              </w:rPr>
              <w:t>erms of integration across the IT estate as a whole.</w:t>
            </w:r>
          </w:p>
          <w:p w14:paraId="04B77112" w14:textId="7EEEA547" w:rsidR="343FE947" w:rsidRDefault="343FE947" w:rsidP="343FE947">
            <w:pPr>
              <w:rPr>
                <w:lang w:val="en-US"/>
              </w:rPr>
            </w:pPr>
          </w:p>
          <w:p w14:paraId="6FCFC988" w14:textId="77777777" w:rsidR="00AD7057" w:rsidRDefault="00AD7057" w:rsidP="00FF04ED">
            <w:pPr>
              <w:rPr>
                <w:u w:val="single"/>
                <w:lang w:val="en-US"/>
              </w:rPr>
            </w:pPr>
          </w:p>
        </w:tc>
      </w:tr>
      <w:tr w:rsidR="00AD7057" w:rsidRPr="00855077" w14:paraId="76BA01BF" w14:textId="77777777" w:rsidTr="643BA139">
        <w:trPr>
          <w:trHeight w:val="300"/>
        </w:trPr>
        <w:tc>
          <w:tcPr>
            <w:tcW w:w="9628" w:type="dxa"/>
            <w:shd w:val="clear" w:color="auto" w:fill="3A7C22" w:themeFill="accent6" w:themeFillShade="BF"/>
          </w:tcPr>
          <w:p w14:paraId="0F742B9E" w14:textId="74BBF2CA" w:rsidR="00AD7057" w:rsidRPr="008546D6" w:rsidRDefault="3B62F17F" w:rsidP="00FF04ED">
            <w:pPr>
              <w:spacing w:before="60" w:after="60"/>
              <w:rPr>
                <w:b/>
                <w:bCs/>
                <w:color w:val="FFFFFF" w:themeColor="background1"/>
                <w:lang w:val="en-US"/>
              </w:rPr>
            </w:pPr>
            <w:r w:rsidRPr="6D06BA94">
              <w:rPr>
                <w:b/>
                <w:bCs/>
                <w:color w:val="FFFFFF" w:themeColor="background1"/>
              </w:rPr>
              <w:t xml:space="preserve">Significant </w:t>
            </w:r>
          </w:p>
        </w:tc>
      </w:tr>
      <w:tr w:rsidR="00AD7057" w14:paraId="641CC6D6" w14:textId="77777777" w:rsidTr="643BA139">
        <w:trPr>
          <w:trHeight w:val="300"/>
        </w:trPr>
        <w:tc>
          <w:tcPr>
            <w:tcW w:w="9628" w:type="dxa"/>
          </w:tcPr>
          <w:p w14:paraId="58E1E2D0" w14:textId="77777777" w:rsidR="00AD7057" w:rsidRDefault="00AD7057" w:rsidP="4FF86062">
            <w:pPr>
              <w:rPr>
                <w:lang w:val="en-US"/>
              </w:rPr>
            </w:pPr>
          </w:p>
          <w:p w14:paraId="0E271FC1" w14:textId="32F1E692" w:rsidR="00AD7057" w:rsidRDefault="708E60C1" w:rsidP="4FF86062">
            <w:pPr>
              <w:pStyle w:val="ListParagraph"/>
              <w:numPr>
                <w:ilvl w:val="0"/>
                <w:numId w:val="17"/>
              </w:numPr>
            </w:pPr>
            <w:r>
              <w:t>Broadening scope beyond hardware enables economies of scale (joint procurement, shared services, reduced duplication).</w:t>
            </w:r>
          </w:p>
          <w:p w14:paraId="374A61FA" w14:textId="161F80D6" w:rsidR="00AD7057" w:rsidRDefault="00AD7057" w:rsidP="00FF04ED"/>
          <w:p w14:paraId="21509D20" w14:textId="1B546320" w:rsidR="00AD7057" w:rsidRDefault="0996BD34" w:rsidP="4FF86062">
            <w:pPr>
              <w:pStyle w:val="ListParagraph"/>
              <w:numPr>
                <w:ilvl w:val="0"/>
                <w:numId w:val="17"/>
              </w:numPr>
            </w:pPr>
            <w:r>
              <w:t>Financial benefits come from cost avoidance (e.g. supply chain risks) and efficiency savings through shared staffing knowledge, systems, and training.</w:t>
            </w:r>
          </w:p>
          <w:p w14:paraId="757FB672" w14:textId="79D71D97" w:rsidR="343FE947" w:rsidRDefault="343FE947" w:rsidP="343FE947"/>
          <w:p w14:paraId="41CBFE79" w14:textId="3BB2E515" w:rsidR="33F9CA3C" w:rsidRDefault="1B1ECAE3">
            <w:r w:rsidRPr="6D06BA94">
              <w:rPr>
                <w:rFonts w:eastAsia="Arial" w:cs="Arial"/>
              </w:rPr>
              <w:t>Broadening the scope beyond hardware procurement creates opportunities for economies of scale, improved purchasing leverage and reduced duplication of effort across partner authorities.</w:t>
            </w:r>
          </w:p>
          <w:p w14:paraId="5D800B92" w14:textId="55EE3B32" w:rsidR="343FE947" w:rsidRDefault="343FE947" w:rsidP="343FE947">
            <w:pPr>
              <w:rPr>
                <w:rFonts w:eastAsia="Arial" w:cs="Arial"/>
              </w:rPr>
            </w:pPr>
          </w:p>
          <w:p w14:paraId="5C7C8C57" w14:textId="7D76FDAD" w:rsidR="33F9CA3C" w:rsidRDefault="1B1ECAE3">
            <w:r w:rsidRPr="6D06BA94">
              <w:rPr>
                <w:rFonts w:eastAsia="Arial" w:cs="Arial"/>
              </w:rPr>
              <w:t>Benefits are expected to arise through:</w:t>
            </w:r>
          </w:p>
          <w:p w14:paraId="67C6E821" w14:textId="22C06150" w:rsidR="33F9CA3C" w:rsidRDefault="1B1ECAE3" w:rsidP="343FE947">
            <w:pPr>
              <w:pStyle w:val="ListParagraph"/>
              <w:numPr>
                <w:ilvl w:val="0"/>
                <w:numId w:val="3"/>
              </w:numPr>
              <w:rPr>
                <w:rFonts w:eastAsia="Arial" w:cs="Arial"/>
              </w:rPr>
            </w:pPr>
            <w:r w:rsidRPr="6D06BA94">
              <w:rPr>
                <w:rFonts w:eastAsia="Arial" w:cs="Arial"/>
              </w:rPr>
              <w:t>collaborative procurement</w:t>
            </w:r>
          </w:p>
          <w:p w14:paraId="2EE43F9E" w14:textId="1E93127F" w:rsidR="33F9CA3C" w:rsidRDefault="1B1ECAE3" w:rsidP="343FE947">
            <w:pPr>
              <w:pStyle w:val="ListParagraph"/>
              <w:numPr>
                <w:ilvl w:val="0"/>
                <w:numId w:val="3"/>
              </w:numPr>
              <w:rPr>
                <w:rFonts w:eastAsia="Arial" w:cs="Arial"/>
              </w:rPr>
            </w:pPr>
            <w:r w:rsidRPr="6D06BA94">
              <w:rPr>
                <w:rFonts w:eastAsia="Arial" w:cs="Arial"/>
              </w:rPr>
              <w:t>shared infrastructure and resilience arrangements</w:t>
            </w:r>
          </w:p>
          <w:p w14:paraId="4610DC54" w14:textId="5AFD9964" w:rsidR="33F9CA3C" w:rsidRDefault="1B1ECAE3" w:rsidP="343FE947">
            <w:pPr>
              <w:pStyle w:val="ListParagraph"/>
              <w:numPr>
                <w:ilvl w:val="0"/>
                <w:numId w:val="3"/>
              </w:numPr>
              <w:rPr>
                <w:rFonts w:eastAsia="Arial" w:cs="Arial"/>
              </w:rPr>
            </w:pPr>
            <w:r w:rsidRPr="6D06BA94">
              <w:rPr>
                <w:rFonts w:eastAsia="Arial" w:cs="Arial"/>
              </w:rPr>
              <w:t>workforce collaboration and knowledge sharing</w:t>
            </w:r>
          </w:p>
          <w:p w14:paraId="406CC3D6" w14:textId="6444EE5C" w:rsidR="33F9CA3C" w:rsidRDefault="1B1ECAE3" w:rsidP="343FE947">
            <w:pPr>
              <w:pStyle w:val="ListParagraph"/>
              <w:numPr>
                <w:ilvl w:val="0"/>
                <w:numId w:val="3"/>
              </w:numPr>
              <w:rPr>
                <w:rFonts w:eastAsia="Arial" w:cs="Arial"/>
              </w:rPr>
            </w:pPr>
            <w:r w:rsidRPr="6D06BA94">
              <w:rPr>
                <w:rFonts w:eastAsia="Arial" w:cs="Arial"/>
              </w:rPr>
              <w:t>improved lifecycle management</w:t>
            </w:r>
          </w:p>
          <w:p w14:paraId="2A4C9CFD" w14:textId="2F1926C4" w:rsidR="33F9CA3C" w:rsidRDefault="1B1ECAE3" w:rsidP="343FE947">
            <w:pPr>
              <w:pStyle w:val="ListParagraph"/>
              <w:numPr>
                <w:ilvl w:val="0"/>
                <w:numId w:val="3"/>
              </w:numPr>
              <w:rPr>
                <w:rFonts w:eastAsia="Arial" w:cs="Arial"/>
              </w:rPr>
            </w:pPr>
            <w:r w:rsidRPr="6D06BA94">
              <w:rPr>
                <w:rFonts w:eastAsia="Arial" w:cs="Arial"/>
              </w:rPr>
              <w:t>reduced operational risk</w:t>
            </w:r>
          </w:p>
          <w:p w14:paraId="42CB4E0C" w14:textId="4831FD7C" w:rsidR="33F9CA3C" w:rsidRDefault="1B1ECAE3" w:rsidP="343FE947">
            <w:pPr>
              <w:pStyle w:val="ListParagraph"/>
              <w:numPr>
                <w:ilvl w:val="0"/>
                <w:numId w:val="3"/>
              </w:numPr>
              <w:rPr>
                <w:rFonts w:eastAsia="Arial" w:cs="Arial"/>
              </w:rPr>
            </w:pPr>
            <w:r w:rsidRPr="6D06BA94">
              <w:rPr>
                <w:rFonts w:eastAsia="Arial" w:cs="Arial"/>
              </w:rPr>
              <w:t>supply-chain resilience and cost avoidance</w:t>
            </w:r>
          </w:p>
          <w:p w14:paraId="4AC9D316" w14:textId="62325827" w:rsidR="343FE947" w:rsidRDefault="343FE947" w:rsidP="343FE947"/>
          <w:p w14:paraId="2FCCEFEB" w14:textId="53B91E00" w:rsidR="00AD7057" w:rsidRDefault="00AD7057" w:rsidP="4FF86062">
            <w:pPr>
              <w:rPr>
                <w:lang w:val="en-US"/>
              </w:rPr>
            </w:pPr>
          </w:p>
        </w:tc>
      </w:tr>
      <w:tr w:rsidR="00D6359E" w14:paraId="25435C8D" w14:textId="77777777" w:rsidTr="643BA139">
        <w:trPr>
          <w:trHeight w:val="300"/>
        </w:trPr>
        <w:tc>
          <w:tcPr>
            <w:tcW w:w="9628" w:type="dxa"/>
            <w:shd w:val="clear" w:color="auto" w:fill="3A7C22" w:themeFill="accent6" w:themeFillShade="BF"/>
          </w:tcPr>
          <w:p w14:paraId="23E863A4" w14:textId="20DAC202" w:rsidR="00D6359E" w:rsidRPr="000652C6" w:rsidRDefault="3B62F17F" w:rsidP="000832C0">
            <w:pPr>
              <w:spacing w:before="60" w:after="60"/>
              <w:rPr>
                <w:b/>
                <w:bCs/>
                <w:lang w:val="en-US"/>
              </w:rPr>
            </w:pPr>
            <w:r w:rsidRPr="6D06BA94">
              <w:rPr>
                <w:b/>
                <w:bCs/>
                <w:color w:val="FFFFFF" w:themeColor="background1"/>
              </w:rPr>
              <w:t xml:space="preserve">Flexible and </w:t>
            </w:r>
            <w:r w:rsidR="4A28F59F" w:rsidRPr="6D06BA94">
              <w:rPr>
                <w:b/>
                <w:bCs/>
                <w:color w:val="FFFFFF" w:themeColor="background1"/>
              </w:rPr>
              <w:t>F</w:t>
            </w:r>
            <w:r w:rsidRPr="6D06BA94">
              <w:rPr>
                <w:b/>
                <w:bCs/>
                <w:color w:val="FFFFFF" w:themeColor="background1"/>
              </w:rPr>
              <w:t xml:space="preserve">orm </w:t>
            </w:r>
            <w:r w:rsidR="4A28F59F" w:rsidRPr="6D06BA94">
              <w:rPr>
                <w:b/>
                <w:bCs/>
                <w:color w:val="FFFFFF" w:themeColor="background1"/>
              </w:rPr>
              <w:t>A</w:t>
            </w:r>
            <w:r w:rsidRPr="6D06BA94">
              <w:rPr>
                <w:b/>
                <w:bCs/>
                <w:color w:val="FFFFFF" w:themeColor="background1"/>
              </w:rPr>
              <w:t>gnostic</w:t>
            </w:r>
          </w:p>
        </w:tc>
      </w:tr>
      <w:tr w:rsidR="00D6359E" w14:paraId="2368BE0C" w14:textId="77777777" w:rsidTr="643BA139">
        <w:trPr>
          <w:trHeight w:val="300"/>
        </w:trPr>
        <w:tc>
          <w:tcPr>
            <w:tcW w:w="9628" w:type="dxa"/>
          </w:tcPr>
          <w:p w14:paraId="6DB4E608" w14:textId="0CB9CB35" w:rsidR="00D6359E" w:rsidRPr="00D6359E" w:rsidRDefault="2F545836" w:rsidP="343FE947">
            <w:pPr>
              <w:pStyle w:val="ListParagraph"/>
              <w:numPr>
                <w:ilvl w:val="0"/>
                <w:numId w:val="16"/>
              </w:numPr>
            </w:pPr>
            <w:r>
              <w:t>The approach explicitly avoids a fixed “hardware-only” solution, instead focusing on integrated services and infrastructure.</w:t>
            </w:r>
          </w:p>
          <w:p w14:paraId="189A2433" w14:textId="3B1E3E38" w:rsidR="00D6359E" w:rsidRPr="00D6359E" w:rsidRDefault="019EB216" w:rsidP="343FE947">
            <w:pPr>
              <w:pStyle w:val="ListParagraph"/>
              <w:numPr>
                <w:ilvl w:val="0"/>
                <w:numId w:val="16"/>
              </w:numPr>
            </w:pPr>
            <w:r>
              <w:t xml:space="preserve">The model should remain adaptable to changing business requirements, technology developments and future operating models, avoiding unnecessary vendor lock-in.  </w:t>
            </w:r>
          </w:p>
          <w:p w14:paraId="4F9D79BA" w14:textId="7AE8E0D8" w:rsidR="00D6359E" w:rsidRPr="00D6359E" w:rsidRDefault="2F545836" w:rsidP="4FF86062">
            <w:pPr>
              <w:pStyle w:val="ListParagraph"/>
              <w:numPr>
                <w:ilvl w:val="0"/>
                <w:numId w:val="16"/>
              </w:numPr>
            </w:pPr>
            <w:r>
              <w:t>This allows the model to evolve over time (e.g. adapting to cloud, new delivery models, or policy changes).</w:t>
            </w:r>
          </w:p>
          <w:p w14:paraId="57247701" w14:textId="238E6D54" w:rsidR="00D6359E" w:rsidRPr="00D6359E" w:rsidRDefault="00D6359E" w:rsidP="343FE947">
            <w:pPr>
              <w:rPr>
                <w:rFonts w:eastAsia="Arial" w:cs="Arial"/>
              </w:rPr>
            </w:pPr>
          </w:p>
          <w:p w14:paraId="27A01553" w14:textId="24E887BC" w:rsidR="00D6359E" w:rsidRPr="00D6359E" w:rsidRDefault="1AEED9AA" w:rsidP="343FE947">
            <w:r w:rsidRPr="6D06BA94">
              <w:rPr>
                <w:rFonts w:eastAsia="Arial" w:cs="Arial"/>
              </w:rPr>
              <w:t>The workstream is not focused on a single technology solution or procurement approach.</w:t>
            </w:r>
          </w:p>
          <w:p w14:paraId="1FB4B7D2" w14:textId="6A901A09" w:rsidR="00D6359E" w:rsidRPr="00D6359E" w:rsidRDefault="00D6359E" w:rsidP="343FE947">
            <w:pPr>
              <w:rPr>
                <w:rFonts w:eastAsia="Arial" w:cs="Arial"/>
              </w:rPr>
            </w:pPr>
          </w:p>
          <w:p w14:paraId="38AD62E0" w14:textId="7818675A" w:rsidR="00D6359E" w:rsidRPr="00D6359E" w:rsidRDefault="1AEED9AA" w:rsidP="343FE947">
            <w:r w:rsidRPr="6D06BA94">
              <w:rPr>
                <w:rFonts w:eastAsia="Arial" w:cs="Arial"/>
              </w:rPr>
              <w:t>Instead, it seeks to establish principles and operating models that can evolve alongside changing technologies, service requirements, funding models and policy developments.</w:t>
            </w:r>
          </w:p>
          <w:p w14:paraId="3EAA3965" w14:textId="19EF0C94" w:rsidR="00D6359E" w:rsidRPr="00D6359E" w:rsidRDefault="1AEED9AA" w:rsidP="343FE947">
            <w:r w:rsidRPr="6D06BA94">
              <w:rPr>
                <w:rFonts w:eastAsia="Arial" w:cs="Arial"/>
              </w:rPr>
              <w:lastRenderedPageBreak/>
              <w:t>This will enable future adoption of emerging technologies and delivery models, including cloud services, shared hosting and new educational technology requirements.</w:t>
            </w:r>
          </w:p>
        </w:tc>
      </w:tr>
      <w:tr w:rsidR="00D6359E" w14:paraId="46A71D0F" w14:textId="77777777" w:rsidTr="643BA139">
        <w:trPr>
          <w:trHeight w:val="300"/>
        </w:trPr>
        <w:tc>
          <w:tcPr>
            <w:tcW w:w="9628" w:type="dxa"/>
            <w:shd w:val="clear" w:color="auto" w:fill="3A7C22" w:themeFill="accent6" w:themeFillShade="BF"/>
          </w:tcPr>
          <w:p w14:paraId="17C39E93" w14:textId="3A83DCEF" w:rsidR="00D6359E" w:rsidRPr="000652C6" w:rsidRDefault="3B62F17F" w:rsidP="000832C0">
            <w:pPr>
              <w:spacing w:before="60" w:after="60"/>
              <w:rPr>
                <w:b/>
                <w:bCs/>
                <w:lang w:val="en-US"/>
              </w:rPr>
            </w:pPr>
            <w:r w:rsidRPr="6D06BA94">
              <w:rPr>
                <w:b/>
                <w:bCs/>
                <w:color w:val="FFFFFF" w:themeColor="background1"/>
              </w:rPr>
              <w:lastRenderedPageBreak/>
              <w:t xml:space="preserve">Proven </w:t>
            </w:r>
            <w:r w:rsidR="4A28F59F" w:rsidRPr="6D06BA94">
              <w:rPr>
                <w:b/>
                <w:bCs/>
                <w:color w:val="FFFFFF" w:themeColor="background1"/>
              </w:rPr>
              <w:t>O</w:t>
            </w:r>
            <w:r w:rsidRPr="6D06BA94">
              <w:rPr>
                <w:b/>
                <w:bCs/>
                <w:color w:val="FFFFFF" w:themeColor="background1"/>
              </w:rPr>
              <w:t>utcomes for</w:t>
            </w:r>
            <w:r w:rsidR="4A28F59F" w:rsidRPr="6D06BA94">
              <w:rPr>
                <w:b/>
                <w:bCs/>
                <w:color w:val="FFFFFF" w:themeColor="background1"/>
              </w:rPr>
              <w:t xml:space="preserve"> C</w:t>
            </w:r>
            <w:r w:rsidRPr="6D06BA94">
              <w:rPr>
                <w:b/>
                <w:bCs/>
                <w:color w:val="FFFFFF" w:themeColor="background1"/>
              </w:rPr>
              <w:t>ommunities</w:t>
            </w:r>
          </w:p>
        </w:tc>
      </w:tr>
      <w:tr w:rsidR="00D6359E" w14:paraId="10C15F95" w14:textId="77777777" w:rsidTr="643BA139">
        <w:trPr>
          <w:trHeight w:val="300"/>
        </w:trPr>
        <w:tc>
          <w:tcPr>
            <w:tcW w:w="9628" w:type="dxa"/>
          </w:tcPr>
          <w:p w14:paraId="45BAC94A" w14:textId="77777777" w:rsidR="00D6359E" w:rsidRPr="000652C6" w:rsidRDefault="00D6359E" w:rsidP="4FF86062">
            <w:pPr>
              <w:rPr>
                <w:lang w:val="en-US"/>
              </w:rPr>
            </w:pPr>
          </w:p>
          <w:p w14:paraId="62C13369" w14:textId="00134CE1" w:rsidR="00D6359E" w:rsidRPr="000652C6" w:rsidRDefault="23CE484C" w:rsidP="4FF86062">
            <w:pPr>
              <w:pStyle w:val="ListParagraph"/>
              <w:numPr>
                <w:ilvl w:val="0"/>
                <w:numId w:val="15"/>
              </w:numPr>
            </w:pPr>
            <w:r>
              <w:t xml:space="preserve">The approach should deliver tangible benefits for learners, schools, communities and partner authorities through improved services, sustainability, digital inclusion and more effective use of public resources.  </w:t>
            </w:r>
          </w:p>
          <w:p w14:paraId="482232D6" w14:textId="7A6E250A" w:rsidR="00D6359E" w:rsidRPr="000652C6" w:rsidRDefault="00D6359E" w:rsidP="343FE947">
            <w:pPr>
              <w:pStyle w:val="ListParagraph"/>
            </w:pPr>
          </w:p>
          <w:p w14:paraId="3151C52F" w14:textId="7D06D069" w:rsidR="00D6359E" w:rsidRPr="000652C6" w:rsidRDefault="2C0E2202" w:rsidP="4FF86062">
            <w:pPr>
              <w:pStyle w:val="ListParagraph"/>
              <w:numPr>
                <w:ilvl w:val="0"/>
                <w:numId w:val="15"/>
              </w:numPr>
            </w:pPr>
            <w:r>
              <w:t>Improved IT resilience and capability will support more reliable and effective digital services in education.</w:t>
            </w:r>
          </w:p>
          <w:p w14:paraId="44905D4F" w14:textId="57E2A203" w:rsidR="00D6359E" w:rsidRPr="000652C6" w:rsidRDefault="00D6359E" w:rsidP="00FF04ED"/>
          <w:p w14:paraId="32DCAE30" w14:textId="6956132C" w:rsidR="686E4E17" w:rsidRDefault="2C0E2202" w:rsidP="343FE947">
            <w:pPr>
              <w:pStyle w:val="ListParagraph"/>
              <w:numPr>
                <w:ilvl w:val="0"/>
                <w:numId w:val="15"/>
              </w:numPr>
            </w:pPr>
            <w:r>
              <w:t>Financial savings can be reinvested into frontline services, directly benefiting communities.</w:t>
            </w:r>
          </w:p>
          <w:p w14:paraId="07778F4E" w14:textId="77777777" w:rsidR="00D6359E" w:rsidRPr="000652C6" w:rsidRDefault="00D6359E" w:rsidP="00FF04ED">
            <w:pPr>
              <w:rPr>
                <w:b/>
                <w:bCs/>
                <w:lang w:val="en-US"/>
              </w:rPr>
            </w:pPr>
          </w:p>
        </w:tc>
      </w:tr>
      <w:tr w:rsidR="00D6359E" w14:paraId="7A2D48D2" w14:textId="77777777" w:rsidTr="643BA139">
        <w:trPr>
          <w:trHeight w:val="300"/>
        </w:trPr>
        <w:tc>
          <w:tcPr>
            <w:tcW w:w="9628" w:type="dxa"/>
            <w:shd w:val="clear" w:color="auto" w:fill="3A7C22" w:themeFill="accent6" w:themeFillShade="BF"/>
          </w:tcPr>
          <w:p w14:paraId="3B0CEEAD" w14:textId="244CD1DD" w:rsidR="00D6359E" w:rsidRPr="000652C6" w:rsidRDefault="3B62F17F" w:rsidP="000832C0">
            <w:pPr>
              <w:spacing w:before="60" w:after="60"/>
              <w:rPr>
                <w:b/>
                <w:bCs/>
                <w:lang w:val="en-US"/>
              </w:rPr>
            </w:pPr>
            <w:r w:rsidRPr="6D06BA94">
              <w:rPr>
                <w:b/>
                <w:bCs/>
                <w:color w:val="FFFFFF" w:themeColor="background1"/>
              </w:rPr>
              <w:t xml:space="preserve">Strategically </w:t>
            </w:r>
            <w:r w:rsidR="4A28F59F" w:rsidRPr="6D06BA94">
              <w:rPr>
                <w:b/>
                <w:bCs/>
                <w:color w:val="FFFFFF" w:themeColor="background1"/>
              </w:rPr>
              <w:t>A</w:t>
            </w:r>
            <w:r w:rsidRPr="6D06BA94">
              <w:rPr>
                <w:b/>
                <w:bCs/>
                <w:color w:val="FFFFFF" w:themeColor="background1"/>
              </w:rPr>
              <w:t>ligned</w:t>
            </w:r>
          </w:p>
        </w:tc>
      </w:tr>
      <w:tr w:rsidR="00D6359E" w14:paraId="447F256F" w14:textId="77777777" w:rsidTr="643BA139">
        <w:trPr>
          <w:trHeight w:val="300"/>
        </w:trPr>
        <w:tc>
          <w:tcPr>
            <w:tcW w:w="9628" w:type="dxa"/>
          </w:tcPr>
          <w:p w14:paraId="2DFAA933" w14:textId="031A5AED" w:rsidR="00D6359E" w:rsidRPr="000652C6" w:rsidRDefault="2C5475E2" w:rsidP="4FF86062">
            <w:pPr>
              <w:pStyle w:val="ListParagraph"/>
              <w:numPr>
                <w:ilvl w:val="0"/>
                <w:numId w:val="14"/>
              </w:numPr>
            </w:pPr>
            <w:r>
              <w:t xml:space="preserve">The workstream is designed to align with partner council priorities around: </w:t>
            </w:r>
          </w:p>
          <w:p w14:paraId="1948AEB8" w14:textId="48CE0BF8" w:rsidR="00D6359E" w:rsidRPr="000652C6" w:rsidRDefault="2C5475E2" w:rsidP="4FF86062">
            <w:pPr>
              <w:pStyle w:val="ListParagraph"/>
              <w:numPr>
                <w:ilvl w:val="1"/>
                <w:numId w:val="14"/>
              </w:numPr>
            </w:pPr>
            <w:r>
              <w:t>Digital transformation</w:t>
            </w:r>
          </w:p>
          <w:p w14:paraId="2D9E7B38" w14:textId="25124C14" w:rsidR="00D6359E" w:rsidRPr="000652C6" w:rsidRDefault="2C5475E2" w:rsidP="4FF86062">
            <w:pPr>
              <w:pStyle w:val="ListParagraph"/>
              <w:numPr>
                <w:ilvl w:val="1"/>
                <w:numId w:val="14"/>
              </w:numPr>
            </w:pPr>
            <w:r>
              <w:t>Financial sustainability</w:t>
            </w:r>
          </w:p>
          <w:p w14:paraId="031E3963" w14:textId="0958B28E" w:rsidR="00D6359E" w:rsidRPr="000652C6" w:rsidRDefault="5B65149A" w:rsidP="343FE947">
            <w:pPr>
              <w:pStyle w:val="ListParagraph"/>
              <w:numPr>
                <w:ilvl w:val="1"/>
                <w:numId w:val="14"/>
              </w:numPr>
            </w:pPr>
            <w:r>
              <w:t>Service improvement</w:t>
            </w:r>
          </w:p>
          <w:p w14:paraId="33870C54" w14:textId="73162E58" w:rsidR="00D6359E" w:rsidRPr="000652C6" w:rsidRDefault="6A743397" w:rsidP="343FE947">
            <w:pPr>
              <w:pStyle w:val="ListParagraph"/>
              <w:numPr>
                <w:ilvl w:val="1"/>
                <w:numId w:val="14"/>
              </w:numPr>
            </w:pPr>
            <w:r>
              <w:t>service resilience</w:t>
            </w:r>
          </w:p>
          <w:p w14:paraId="31ED7070" w14:textId="0723D1C7" w:rsidR="00D6359E" w:rsidRPr="000652C6" w:rsidRDefault="6A743397" w:rsidP="343FE947">
            <w:pPr>
              <w:pStyle w:val="ListParagraph"/>
              <w:numPr>
                <w:ilvl w:val="1"/>
                <w:numId w:val="14"/>
              </w:numPr>
            </w:pPr>
            <w:r>
              <w:t>workforce sustainability</w:t>
            </w:r>
          </w:p>
          <w:p w14:paraId="462F70EF" w14:textId="394BD403" w:rsidR="00D6359E" w:rsidRPr="000652C6" w:rsidRDefault="6A743397" w:rsidP="343FE947">
            <w:pPr>
              <w:pStyle w:val="ListParagraph"/>
              <w:numPr>
                <w:ilvl w:val="1"/>
                <w:numId w:val="14"/>
              </w:numPr>
            </w:pPr>
            <w:r>
              <w:t>cyber resilience</w:t>
            </w:r>
          </w:p>
          <w:p w14:paraId="3CFDC08C" w14:textId="2116013F" w:rsidR="00D6359E" w:rsidRPr="000652C6" w:rsidRDefault="6A743397" w:rsidP="343FE947">
            <w:pPr>
              <w:pStyle w:val="ListParagraph"/>
              <w:numPr>
                <w:ilvl w:val="1"/>
                <w:numId w:val="14"/>
              </w:numPr>
            </w:pPr>
            <w:r>
              <w:t>service improvement</w:t>
            </w:r>
          </w:p>
          <w:p w14:paraId="287C05CE" w14:textId="0ABC4B98" w:rsidR="00D6359E" w:rsidRPr="000652C6" w:rsidRDefault="6A743397" w:rsidP="343FE947">
            <w:pPr>
              <w:pStyle w:val="ListParagraph"/>
              <w:numPr>
                <w:ilvl w:val="1"/>
                <w:numId w:val="14"/>
              </w:numPr>
            </w:pPr>
            <w:r>
              <w:t>sustainability and Community Wealth Building</w:t>
            </w:r>
          </w:p>
          <w:p w14:paraId="4E96EFCB" w14:textId="62393B58" w:rsidR="00D6359E" w:rsidRPr="000652C6" w:rsidRDefault="00D6359E" w:rsidP="343FE947">
            <w:pPr>
              <w:ind w:left="1440"/>
            </w:pPr>
          </w:p>
          <w:p w14:paraId="2E9005C3" w14:textId="77E70C53" w:rsidR="00D6359E" w:rsidRPr="000652C6" w:rsidRDefault="5B65149A" w:rsidP="4FF86062">
            <w:pPr>
              <w:pStyle w:val="ListParagraph"/>
              <w:numPr>
                <w:ilvl w:val="0"/>
                <w:numId w:val="14"/>
              </w:numPr>
              <w:rPr>
                <w:lang w:val="en-US"/>
              </w:rPr>
            </w:pPr>
            <w:r>
              <w:t>Governance through Board updates ensures alignment is maintained at a strategic leadership level.</w:t>
            </w:r>
          </w:p>
          <w:p w14:paraId="30088E98" w14:textId="04612146" w:rsidR="343FE947" w:rsidRDefault="343FE947" w:rsidP="343FE947">
            <w:pPr>
              <w:rPr>
                <w:lang w:val="en-US"/>
              </w:rPr>
            </w:pPr>
          </w:p>
          <w:p w14:paraId="778BAD2A" w14:textId="77777777" w:rsidR="00D6359E" w:rsidRPr="000652C6" w:rsidRDefault="00D6359E" w:rsidP="00FF04ED">
            <w:pPr>
              <w:rPr>
                <w:b/>
                <w:bCs/>
                <w:lang w:val="en-US"/>
              </w:rPr>
            </w:pPr>
          </w:p>
        </w:tc>
      </w:tr>
      <w:tr w:rsidR="00D6359E" w14:paraId="6936B8A7" w14:textId="77777777" w:rsidTr="643BA139">
        <w:trPr>
          <w:trHeight w:val="300"/>
        </w:trPr>
        <w:tc>
          <w:tcPr>
            <w:tcW w:w="9628" w:type="dxa"/>
            <w:shd w:val="clear" w:color="auto" w:fill="3A7C22" w:themeFill="accent6" w:themeFillShade="BF"/>
          </w:tcPr>
          <w:p w14:paraId="39681692" w14:textId="1B87C605" w:rsidR="00D6359E" w:rsidRPr="000652C6" w:rsidRDefault="11253F08" w:rsidP="000832C0">
            <w:pPr>
              <w:spacing w:before="60" w:after="60"/>
              <w:rPr>
                <w:b/>
                <w:bCs/>
                <w:lang w:val="en-US"/>
              </w:rPr>
            </w:pPr>
            <w:r w:rsidRPr="6D06BA94">
              <w:rPr>
                <w:b/>
                <w:bCs/>
                <w:color w:val="FFFFFF" w:themeColor="background1"/>
              </w:rPr>
              <w:t>S</w:t>
            </w:r>
            <w:r w:rsidR="3B62F17F" w:rsidRPr="6D06BA94">
              <w:rPr>
                <w:b/>
                <w:bCs/>
                <w:color w:val="FFFFFF" w:themeColor="background1"/>
              </w:rPr>
              <w:t xml:space="preserve">ustainable </w:t>
            </w:r>
          </w:p>
        </w:tc>
      </w:tr>
      <w:tr w:rsidR="00D6359E" w14:paraId="2A154D89" w14:textId="77777777" w:rsidTr="643BA139">
        <w:trPr>
          <w:trHeight w:val="300"/>
        </w:trPr>
        <w:tc>
          <w:tcPr>
            <w:tcW w:w="9628" w:type="dxa"/>
          </w:tcPr>
          <w:p w14:paraId="4797DA3B" w14:textId="77777777" w:rsidR="00D6359E" w:rsidRPr="000652C6" w:rsidRDefault="00D6359E" w:rsidP="4FF86062">
            <w:pPr>
              <w:rPr>
                <w:lang w:val="en-US"/>
              </w:rPr>
            </w:pPr>
          </w:p>
          <w:p w14:paraId="75BDF063" w14:textId="15D738F2" w:rsidR="00D6359E" w:rsidRPr="000652C6" w:rsidRDefault="71FA3C58" w:rsidP="4FF86062">
            <w:pPr>
              <w:pStyle w:val="ListParagraph"/>
              <w:numPr>
                <w:ilvl w:val="0"/>
                <w:numId w:val="13"/>
              </w:numPr>
            </w:pPr>
            <w:r>
              <w:t>Moving to shared infrastructure and collaborative delivery reduces reliance on fragile supply chains and isolated resourcing.</w:t>
            </w:r>
          </w:p>
          <w:p w14:paraId="0F17F862" w14:textId="398D3A43" w:rsidR="00D6359E" w:rsidRPr="000652C6" w:rsidRDefault="00D6359E" w:rsidP="4FF86062">
            <w:pPr>
              <w:pStyle w:val="ListParagraph"/>
            </w:pPr>
          </w:p>
          <w:p w14:paraId="3C55351E" w14:textId="1FFE1BC5" w:rsidR="01A1C90B" w:rsidRDefault="66D7B4A8" w:rsidP="343FE947">
            <w:pPr>
              <w:pStyle w:val="ListParagraph"/>
              <w:numPr>
                <w:ilvl w:val="0"/>
                <w:numId w:val="13"/>
              </w:numPr>
            </w:pPr>
            <w:r>
              <w:t>The inclusion of training, staffing, and long-term infrastructure supports a future-proofed model.</w:t>
            </w:r>
          </w:p>
          <w:p w14:paraId="0032C6B5" w14:textId="1CE694F7" w:rsidR="343FE947" w:rsidRDefault="343FE947" w:rsidP="343FE947">
            <w:pPr>
              <w:pStyle w:val="ListParagraph"/>
            </w:pPr>
          </w:p>
          <w:p w14:paraId="6D157005" w14:textId="1AF9DB48" w:rsidR="651BCD79" w:rsidRDefault="7A5580B7" w:rsidP="512E6AB1">
            <w:pPr>
              <w:pStyle w:val="ListParagraph"/>
              <w:numPr>
                <w:ilvl w:val="0"/>
                <w:numId w:val="13"/>
              </w:numPr>
              <w:rPr>
                <w:rFonts w:eastAsia="Arial" w:cs="Arial"/>
              </w:rPr>
            </w:pPr>
            <w:r>
              <w:t>The approach must deliver measurable financial and service benefits which outweigh implementation, transition and ongoing operational costs.</w:t>
            </w:r>
            <w:r w:rsidR="2ECCD756">
              <w:t xml:space="preserve"> </w:t>
            </w:r>
            <w:r w:rsidR="2ECCD756" w:rsidRPr="643BA139">
              <w:rPr>
                <w:rFonts w:eastAsia="Arial" w:cs="Arial"/>
              </w:rPr>
              <w:t>Detailed financial and non-financial benefit realisation will take place as part of the business case development process.</w:t>
            </w:r>
          </w:p>
          <w:p w14:paraId="34C347F6" w14:textId="1FACDC57" w:rsidR="343FE947" w:rsidRDefault="343FE947" w:rsidP="343FE947">
            <w:pPr>
              <w:pStyle w:val="ListParagraph"/>
            </w:pPr>
          </w:p>
          <w:p w14:paraId="453EA0F2" w14:textId="458AFC72" w:rsidR="1AF0528F" w:rsidRDefault="0356D6EB" w:rsidP="343FE947">
            <w:pPr>
              <w:rPr>
                <w:rFonts w:eastAsia="Arial" w:cs="Arial"/>
                <w:lang w:val="en-US"/>
              </w:rPr>
            </w:pPr>
            <w:r w:rsidRPr="6D06BA94">
              <w:rPr>
                <w:rFonts w:eastAsia="Arial" w:cs="Arial"/>
              </w:rPr>
              <w:t>Consideration will also be given to:</w:t>
            </w:r>
          </w:p>
          <w:p w14:paraId="6C184AE2" w14:textId="2EA40572" w:rsidR="1AF0528F" w:rsidRDefault="0356D6EB" w:rsidP="343FE947">
            <w:pPr>
              <w:pStyle w:val="ListParagraph"/>
              <w:numPr>
                <w:ilvl w:val="0"/>
                <w:numId w:val="2"/>
              </w:numPr>
              <w:rPr>
                <w:rFonts w:eastAsia="Arial" w:cs="Arial"/>
                <w:lang w:val="en-US"/>
              </w:rPr>
            </w:pPr>
            <w:r w:rsidRPr="6D06BA94">
              <w:rPr>
                <w:rFonts w:eastAsia="Arial" w:cs="Arial"/>
              </w:rPr>
              <w:t>repair and reuse models</w:t>
            </w:r>
          </w:p>
          <w:p w14:paraId="4F72FD50" w14:textId="08E101D2" w:rsidR="1AF0528F" w:rsidRDefault="0356D6EB" w:rsidP="343FE947">
            <w:pPr>
              <w:pStyle w:val="ListParagraph"/>
              <w:numPr>
                <w:ilvl w:val="0"/>
                <w:numId w:val="2"/>
              </w:numPr>
              <w:rPr>
                <w:rFonts w:eastAsia="Arial" w:cs="Arial"/>
                <w:lang w:val="en-US"/>
              </w:rPr>
            </w:pPr>
            <w:r w:rsidRPr="6D06BA94">
              <w:rPr>
                <w:rFonts w:eastAsia="Arial" w:cs="Arial"/>
              </w:rPr>
              <w:t>recycling and disposal arrangements</w:t>
            </w:r>
          </w:p>
          <w:p w14:paraId="04EF85E6" w14:textId="1ACCBDE3" w:rsidR="1AF0528F" w:rsidRDefault="0356D6EB" w:rsidP="343FE947">
            <w:pPr>
              <w:pStyle w:val="ListParagraph"/>
              <w:numPr>
                <w:ilvl w:val="0"/>
                <w:numId w:val="2"/>
              </w:numPr>
              <w:rPr>
                <w:rFonts w:eastAsia="Arial" w:cs="Arial"/>
                <w:lang w:val="en-US"/>
              </w:rPr>
            </w:pPr>
            <w:r w:rsidRPr="6D06BA94">
              <w:rPr>
                <w:rFonts w:eastAsia="Arial" w:cs="Arial"/>
              </w:rPr>
              <w:t>circular economy opportunities</w:t>
            </w:r>
          </w:p>
          <w:p w14:paraId="225746BD" w14:textId="1C4F1AB7" w:rsidR="1AF0528F" w:rsidRDefault="0356D6EB" w:rsidP="343FE947">
            <w:pPr>
              <w:pStyle w:val="ListParagraph"/>
              <w:numPr>
                <w:ilvl w:val="0"/>
                <w:numId w:val="2"/>
              </w:numPr>
              <w:rPr>
                <w:rFonts w:eastAsia="Arial" w:cs="Arial"/>
                <w:lang w:val="en-US"/>
              </w:rPr>
            </w:pPr>
            <w:r w:rsidRPr="6D06BA94">
              <w:rPr>
                <w:rFonts w:eastAsia="Arial" w:cs="Arial"/>
              </w:rPr>
              <w:t>asset lifecycle management</w:t>
            </w:r>
          </w:p>
          <w:p w14:paraId="608CEFBC" w14:textId="4AD62E4E" w:rsidR="1AF0528F" w:rsidRDefault="0356D6EB" w:rsidP="343FE947">
            <w:pPr>
              <w:pStyle w:val="ListParagraph"/>
              <w:numPr>
                <w:ilvl w:val="0"/>
                <w:numId w:val="2"/>
              </w:numPr>
              <w:rPr>
                <w:rFonts w:eastAsia="Arial" w:cs="Arial"/>
                <w:lang w:val="en-US"/>
              </w:rPr>
            </w:pPr>
            <w:r w:rsidRPr="6D06BA94">
              <w:rPr>
                <w:rFonts w:eastAsia="Arial" w:cs="Arial"/>
              </w:rPr>
              <w:t>environmental sustainability</w:t>
            </w:r>
          </w:p>
          <w:p w14:paraId="70392D24" w14:textId="73189C63" w:rsidR="343FE947" w:rsidRDefault="343FE947" w:rsidP="343FE947">
            <w:pPr>
              <w:rPr>
                <w:lang w:val="en-US"/>
              </w:rPr>
            </w:pPr>
          </w:p>
          <w:p w14:paraId="0306AF3C" w14:textId="3CE1F96E" w:rsidR="1AF0528F" w:rsidRDefault="0356D6EB" w:rsidP="343FE947">
            <w:pPr>
              <w:rPr>
                <w:rFonts w:eastAsia="Arial" w:cs="Arial"/>
                <w:lang w:val="en-US"/>
              </w:rPr>
            </w:pPr>
            <w:r w:rsidRPr="6D06BA94">
              <w:rPr>
                <w:rFonts w:eastAsia="Arial" w:cs="Arial"/>
              </w:rPr>
              <w:lastRenderedPageBreak/>
              <w:t>This approach reduces reliance on fragile supply chains and improves long-term service resilience.</w:t>
            </w:r>
          </w:p>
          <w:p w14:paraId="18339EB3" w14:textId="08929A06" w:rsidR="343FE947" w:rsidRDefault="343FE947" w:rsidP="343FE947"/>
          <w:p w14:paraId="306EEA0A" w14:textId="586D889F" w:rsidR="00D6359E" w:rsidRPr="000652C6" w:rsidRDefault="00D6359E" w:rsidP="4FF86062">
            <w:pPr>
              <w:rPr>
                <w:lang w:val="en-US"/>
              </w:rPr>
            </w:pPr>
          </w:p>
        </w:tc>
      </w:tr>
      <w:tr w:rsidR="00D6359E" w14:paraId="6B8F0319" w14:textId="77777777" w:rsidTr="643BA139">
        <w:trPr>
          <w:trHeight w:val="300"/>
        </w:trPr>
        <w:tc>
          <w:tcPr>
            <w:tcW w:w="9628" w:type="dxa"/>
            <w:shd w:val="clear" w:color="auto" w:fill="3A7C22" w:themeFill="accent6" w:themeFillShade="BF"/>
          </w:tcPr>
          <w:p w14:paraId="29278110" w14:textId="3B0794F2" w:rsidR="00D6359E" w:rsidRPr="000652C6" w:rsidRDefault="3B62F17F" w:rsidP="000832C0">
            <w:pPr>
              <w:spacing w:before="60" w:after="60"/>
              <w:rPr>
                <w:b/>
                <w:bCs/>
                <w:lang w:val="en-US"/>
              </w:rPr>
            </w:pPr>
            <w:r w:rsidRPr="6D06BA94">
              <w:rPr>
                <w:b/>
                <w:bCs/>
                <w:color w:val="FFFFFF" w:themeColor="background1"/>
              </w:rPr>
              <w:lastRenderedPageBreak/>
              <w:t xml:space="preserve">Transformative and </w:t>
            </w:r>
            <w:r w:rsidR="4A28F59F" w:rsidRPr="6D06BA94">
              <w:rPr>
                <w:b/>
                <w:bCs/>
                <w:color w:val="FFFFFF" w:themeColor="background1"/>
              </w:rPr>
              <w:t>A</w:t>
            </w:r>
            <w:r w:rsidRPr="6D06BA94">
              <w:rPr>
                <w:b/>
                <w:bCs/>
                <w:color w:val="FFFFFF" w:themeColor="background1"/>
              </w:rPr>
              <w:t>mbitious</w:t>
            </w:r>
          </w:p>
        </w:tc>
      </w:tr>
      <w:tr w:rsidR="00D6359E" w14:paraId="7BB7DE27" w14:textId="77777777" w:rsidTr="643BA139">
        <w:trPr>
          <w:trHeight w:val="1095"/>
        </w:trPr>
        <w:tc>
          <w:tcPr>
            <w:tcW w:w="9628" w:type="dxa"/>
          </w:tcPr>
          <w:p w14:paraId="1671502A" w14:textId="1F613684" w:rsidR="00D6359E" w:rsidRPr="000652C6" w:rsidRDefault="7B135F5F" w:rsidP="4FF86062">
            <w:pPr>
              <w:pStyle w:val="ListParagraph"/>
              <w:numPr>
                <w:ilvl w:val="0"/>
                <w:numId w:val="12"/>
              </w:numPr>
            </w:pPr>
            <w:r>
              <w:t>The shift from procurement to a whole-system IT model represents a step-change, not incremental improvement.</w:t>
            </w:r>
          </w:p>
          <w:p w14:paraId="1D9C4796" w14:textId="66645D85" w:rsidR="00D6359E" w:rsidRPr="000652C6" w:rsidRDefault="00D6359E" w:rsidP="4FF86062">
            <w:pPr>
              <w:pStyle w:val="ListParagraph"/>
            </w:pPr>
          </w:p>
          <w:p w14:paraId="07C8527D" w14:textId="6E5AAC42" w:rsidR="00D6359E" w:rsidRPr="000652C6" w:rsidRDefault="1DB082E1" w:rsidP="4FF86062">
            <w:pPr>
              <w:pStyle w:val="ListParagraph"/>
              <w:numPr>
                <w:ilvl w:val="0"/>
                <w:numId w:val="12"/>
              </w:numPr>
              <w:rPr>
                <w:lang w:val="en-US"/>
              </w:rPr>
            </w:pPr>
            <w:r>
              <w:t>Emphasis on collaboration, shared delivery, and infrastructure creates space for innovation and “digital by default” approaches.</w:t>
            </w:r>
          </w:p>
          <w:p w14:paraId="1787D8E4" w14:textId="742891C6" w:rsidR="00D6359E" w:rsidRPr="000652C6" w:rsidRDefault="00D6359E" w:rsidP="343FE947">
            <w:pPr>
              <w:rPr>
                <w:lang w:val="en-US"/>
              </w:rPr>
            </w:pPr>
          </w:p>
          <w:p w14:paraId="01162262" w14:textId="57209521" w:rsidR="00D6359E" w:rsidRPr="000652C6" w:rsidRDefault="743E0D4E" w:rsidP="343FE947">
            <w:r w:rsidRPr="0ED6DEF0">
              <w:rPr>
                <w:rFonts w:eastAsia="Arial" w:cs="Arial"/>
              </w:rPr>
              <w:t>The workstream moves beyond traditional hardware procurement and explores opportunities for a more collaborative and resilient Education Technology operating model.</w:t>
            </w:r>
          </w:p>
          <w:p w14:paraId="42EF330B" w14:textId="361DBD5A" w:rsidR="0ED6DEF0" w:rsidRDefault="0ED6DEF0" w:rsidP="0ED6DEF0">
            <w:pPr>
              <w:rPr>
                <w:rFonts w:eastAsia="Arial" w:cs="Arial"/>
              </w:rPr>
            </w:pPr>
          </w:p>
          <w:p w14:paraId="766DAB47" w14:textId="04989EF6" w:rsidR="00D6359E" w:rsidRPr="000652C6" w:rsidRDefault="34387B15" w:rsidP="343FE947">
            <w:r w:rsidRPr="643BA139">
              <w:rPr>
                <w:rFonts w:eastAsia="Arial" w:cs="Arial"/>
              </w:rPr>
              <w:t xml:space="preserve">By considering infrastructure, resilience, staffing, lifecycle management and support services alongside procurement, the workstream aims to identify transformational opportunities that deliver long-term </w:t>
            </w:r>
            <w:r w:rsidR="3D961E77" w:rsidRPr="643BA139">
              <w:rPr>
                <w:rFonts w:eastAsia="Arial" w:cs="Arial"/>
              </w:rPr>
              <w:t xml:space="preserve">financial and non-financial </w:t>
            </w:r>
            <w:r w:rsidRPr="643BA139">
              <w:rPr>
                <w:rFonts w:eastAsia="Arial" w:cs="Arial"/>
              </w:rPr>
              <w:t>benefits for partner authorities.</w:t>
            </w:r>
          </w:p>
          <w:p w14:paraId="0351FF32" w14:textId="3726CEC5" w:rsidR="00D6359E" w:rsidRPr="000652C6" w:rsidRDefault="00D6359E" w:rsidP="343FE947">
            <w:pPr>
              <w:rPr>
                <w:lang w:val="en-US"/>
              </w:rPr>
            </w:pPr>
          </w:p>
        </w:tc>
      </w:tr>
      <w:tr w:rsidR="00D6359E" w14:paraId="1FA7ECEE" w14:textId="77777777" w:rsidTr="643BA139">
        <w:trPr>
          <w:trHeight w:val="300"/>
        </w:trPr>
        <w:tc>
          <w:tcPr>
            <w:tcW w:w="9628" w:type="dxa"/>
            <w:shd w:val="clear" w:color="auto" w:fill="3A7C22" w:themeFill="accent6" w:themeFillShade="BF"/>
          </w:tcPr>
          <w:p w14:paraId="64335099" w14:textId="077F2FF8" w:rsidR="00D6359E" w:rsidRPr="000652C6" w:rsidRDefault="3B62F17F" w:rsidP="000832C0">
            <w:pPr>
              <w:spacing w:before="60" w:after="60"/>
              <w:rPr>
                <w:b/>
                <w:bCs/>
                <w:lang w:val="en-US"/>
              </w:rPr>
            </w:pPr>
            <w:r w:rsidRPr="6D06BA94">
              <w:rPr>
                <w:b/>
                <w:bCs/>
                <w:color w:val="FFFFFF" w:themeColor="background1"/>
              </w:rPr>
              <w:t xml:space="preserve">Fair and </w:t>
            </w:r>
            <w:r w:rsidR="4A28F59F" w:rsidRPr="6D06BA94">
              <w:rPr>
                <w:b/>
                <w:bCs/>
                <w:color w:val="FFFFFF" w:themeColor="background1"/>
              </w:rPr>
              <w:t>E</w:t>
            </w:r>
            <w:r w:rsidRPr="6D06BA94">
              <w:rPr>
                <w:b/>
                <w:bCs/>
                <w:color w:val="FFFFFF" w:themeColor="background1"/>
              </w:rPr>
              <w:t>quitable</w:t>
            </w:r>
          </w:p>
        </w:tc>
      </w:tr>
      <w:tr w:rsidR="00D6359E" w14:paraId="47D8991D" w14:textId="77777777" w:rsidTr="643BA139">
        <w:trPr>
          <w:trHeight w:val="300"/>
        </w:trPr>
        <w:tc>
          <w:tcPr>
            <w:tcW w:w="9628" w:type="dxa"/>
          </w:tcPr>
          <w:p w14:paraId="702E99D3" w14:textId="77777777" w:rsidR="00D6359E" w:rsidRPr="00D6359E" w:rsidRDefault="00D6359E" w:rsidP="4FF86062">
            <w:pPr>
              <w:rPr>
                <w:lang w:val="en-US"/>
              </w:rPr>
            </w:pPr>
          </w:p>
          <w:p w14:paraId="7685BF20" w14:textId="09F34369" w:rsidR="00D6359E" w:rsidRPr="00D6359E" w:rsidRDefault="2F68B384" w:rsidP="4FF86062">
            <w:pPr>
              <w:pStyle w:val="ListParagraph"/>
              <w:numPr>
                <w:ilvl w:val="0"/>
                <w:numId w:val="11"/>
              </w:numPr>
            </w:pPr>
            <w:r>
              <w:t>A shared model can be designed so contributions and benefits are proportionate to each council’s size and investment.</w:t>
            </w:r>
          </w:p>
          <w:p w14:paraId="3B43F293" w14:textId="5C9AD53A" w:rsidR="00D6359E" w:rsidRPr="00D6359E" w:rsidRDefault="00D6359E" w:rsidP="4FF86062">
            <w:pPr>
              <w:pStyle w:val="ListParagraph"/>
            </w:pPr>
          </w:p>
          <w:p w14:paraId="057CBFF3" w14:textId="06A22467" w:rsidR="00D6359E" w:rsidRPr="00D6359E" w:rsidRDefault="42245BBC" w:rsidP="4FF86062">
            <w:pPr>
              <w:pStyle w:val="ListParagraph"/>
              <w:numPr>
                <w:ilvl w:val="0"/>
                <w:numId w:val="11"/>
              </w:numPr>
            </w:pPr>
            <w:r>
              <w:t xml:space="preserve">Collaboration creates opportunities for smaller councils to access </w:t>
            </w:r>
            <w:r w:rsidR="23D8141D">
              <w:t xml:space="preserve">specialist skills, resilience arrangements and economies of scale </w:t>
            </w:r>
            <w:r>
              <w:t>they couldn’t achieve independently.</w:t>
            </w:r>
          </w:p>
          <w:p w14:paraId="30BD103A" w14:textId="2BCF91A6" w:rsidR="0ED6DEF0" w:rsidRDefault="0ED6DEF0" w:rsidP="0ED6DEF0">
            <w:pPr>
              <w:pStyle w:val="ListParagraph"/>
            </w:pPr>
          </w:p>
          <w:p w14:paraId="67973159" w14:textId="6F13C528" w:rsidR="5DDD60D0" w:rsidRDefault="065CA9CA" w:rsidP="343FE947">
            <w:pPr>
              <w:pStyle w:val="ListParagraph"/>
              <w:numPr>
                <w:ilvl w:val="0"/>
                <w:numId w:val="11"/>
              </w:numPr>
            </w:pPr>
            <w:r>
              <w:t>Options should be assessed using a normalised financial model to ensure meaningful comparison of costs, benefits and investment requirements across partner authorities.</w:t>
            </w:r>
          </w:p>
          <w:p w14:paraId="4C648895" w14:textId="48550B5B" w:rsidR="00D6359E" w:rsidRPr="00D6359E" w:rsidRDefault="00D6359E" w:rsidP="4FF86062">
            <w:pPr>
              <w:rPr>
                <w:b/>
                <w:bCs/>
                <w:u w:val="single"/>
                <w:lang w:val="en-US"/>
              </w:rPr>
            </w:pPr>
          </w:p>
        </w:tc>
      </w:tr>
    </w:tbl>
    <w:p w14:paraId="253AE756" w14:textId="77777777" w:rsidR="00AD7057" w:rsidRPr="007E708B" w:rsidRDefault="00AD7057" w:rsidP="007E708B">
      <w:pPr>
        <w:rPr>
          <w:lang w:val="en-US"/>
        </w:rPr>
      </w:pPr>
    </w:p>
    <w:p w14:paraId="3CC3D8D9" w14:textId="77777777" w:rsidR="007E708B" w:rsidRPr="007E708B" w:rsidRDefault="007E708B" w:rsidP="007E708B">
      <w:pPr>
        <w:rPr>
          <w:lang w:val="en-US"/>
        </w:rPr>
      </w:pPr>
    </w:p>
    <w:p w14:paraId="3A79FFBA" w14:textId="77777777" w:rsidR="00F21087" w:rsidRDefault="00F21087">
      <w:pPr>
        <w:spacing w:after="160"/>
        <w:rPr>
          <w:b/>
          <w:bCs/>
          <w:lang w:val="en-US"/>
        </w:rPr>
      </w:pPr>
      <w:r w:rsidRPr="6D06BA94">
        <w:rPr>
          <w:b/>
          <w:bCs/>
        </w:rPr>
        <w:br w:type="page"/>
      </w:r>
    </w:p>
    <w:p w14:paraId="0A534573" w14:textId="205365ED" w:rsidR="008C2FEC" w:rsidRDefault="3B62F17F" w:rsidP="3B62F17F">
      <w:pPr>
        <w:tabs>
          <w:tab w:val="left" w:pos="709"/>
        </w:tabs>
        <w:rPr>
          <w:b/>
          <w:bCs/>
          <w:lang w:val="en-US"/>
        </w:rPr>
      </w:pPr>
      <w:r w:rsidRPr="6D06BA94">
        <w:rPr>
          <w:b/>
          <w:bCs/>
        </w:rPr>
        <w:lastRenderedPageBreak/>
        <w:t>5.</w:t>
      </w:r>
      <w:r>
        <w:tab/>
      </w:r>
      <w:r w:rsidRPr="6D06BA94">
        <w:rPr>
          <w:b/>
          <w:bCs/>
        </w:rPr>
        <w:t xml:space="preserve">Financial </w:t>
      </w:r>
    </w:p>
    <w:p w14:paraId="00F0A24E" w14:textId="77777777" w:rsidR="008C2FEC" w:rsidRDefault="008C2FEC" w:rsidP="3B62F17F">
      <w:pPr>
        <w:tabs>
          <w:tab w:val="left" w:pos="709"/>
        </w:tabs>
        <w:rPr>
          <w:b/>
          <w:bCs/>
          <w:lang w:val="en-US"/>
        </w:rPr>
      </w:pPr>
    </w:p>
    <w:tbl>
      <w:tblPr>
        <w:tblStyle w:val="TableGrid"/>
        <w:tblW w:w="9628" w:type="dxa"/>
        <w:tblInd w:w="704" w:type="dxa"/>
        <w:tblLook w:val="04A0" w:firstRow="1" w:lastRow="0" w:firstColumn="1" w:lastColumn="0" w:noHBand="0" w:noVBand="1"/>
      </w:tblPr>
      <w:tblGrid>
        <w:gridCol w:w="9628"/>
      </w:tblGrid>
      <w:tr w:rsidR="008C2FEC" w14:paraId="51DD8FF2" w14:textId="77777777" w:rsidTr="6D06BA94">
        <w:trPr>
          <w:trHeight w:val="300"/>
        </w:trPr>
        <w:tc>
          <w:tcPr>
            <w:tcW w:w="9628" w:type="dxa"/>
            <w:shd w:val="clear" w:color="auto" w:fill="3A7C22" w:themeFill="accent6" w:themeFillShade="BF"/>
          </w:tcPr>
          <w:p w14:paraId="1FC7DFB3" w14:textId="1FD9521B" w:rsidR="008C2FEC" w:rsidRDefault="3B62F17F" w:rsidP="000832C0">
            <w:pPr>
              <w:spacing w:before="60" w:after="60"/>
              <w:rPr>
                <w:b/>
                <w:bCs/>
                <w:lang w:val="en-US"/>
              </w:rPr>
            </w:pPr>
            <w:r w:rsidRPr="6D06BA94">
              <w:rPr>
                <w:b/>
                <w:bCs/>
                <w:color w:val="FFFFFF" w:themeColor="background1"/>
              </w:rPr>
              <w:t>Please outline how this workstream will work to achieve financial sustainability in both approach and outcomes, in 500 words or less.</w:t>
            </w:r>
          </w:p>
        </w:tc>
      </w:tr>
      <w:tr w:rsidR="008C2FEC" w14:paraId="533052C1" w14:textId="77777777" w:rsidTr="6D06BA94">
        <w:trPr>
          <w:trHeight w:val="300"/>
        </w:trPr>
        <w:tc>
          <w:tcPr>
            <w:tcW w:w="9628" w:type="dxa"/>
          </w:tcPr>
          <w:p w14:paraId="148B042E" w14:textId="77777777" w:rsidR="008C2FEC" w:rsidRDefault="008C2FEC" w:rsidP="3B62F17F">
            <w:pPr>
              <w:tabs>
                <w:tab w:val="left" w:pos="709"/>
              </w:tabs>
              <w:rPr>
                <w:b/>
                <w:bCs/>
                <w:lang w:val="en-US"/>
              </w:rPr>
            </w:pPr>
          </w:p>
          <w:p w14:paraId="5ACC172F" w14:textId="2ED506A9" w:rsidR="008C2FEC" w:rsidRDefault="7001AFD6" w:rsidP="3B62F17F">
            <w:pPr>
              <w:tabs>
                <w:tab w:val="left" w:pos="709"/>
              </w:tabs>
            </w:pPr>
            <w:r>
              <w:t>The workstream supports financial sustainability by shifting from short-term, fragmented spend to a long-term, shared and strategic model:</w:t>
            </w:r>
          </w:p>
          <w:p w14:paraId="0B2A0A7C" w14:textId="13BED382" w:rsidR="008C2FEC" w:rsidRDefault="008C2FEC" w:rsidP="4FF86062">
            <w:pPr>
              <w:tabs>
                <w:tab w:val="left" w:pos="709"/>
              </w:tabs>
            </w:pPr>
          </w:p>
          <w:p w14:paraId="3F54A4EC" w14:textId="3C044AC3" w:rsidR="008C2FEC" w:rsidRDefault="16199F33" w:rsidP="4FF86062">
            <w:pPr>
              <w:tabs>
                <w:tab w:val="left" w:pos="709"/>
              </w:tabs>
              <w:rPr>
                <w:b/>
                <w:bCs/>
              </w:rPr>
            </w:pPr>
            <w:r w:rsidRPr="6D06BA94">
              <w:rPr>
                <w:b/>
                <w:bCs/>
              </w:rPr>
              <w:t>Economies of Scale</w:t>
            </w:r>
          </w:p>
          <w:p w14:paraId="75218B9F" w14:textId="55D91296" w:rsidR="008C2FEC" w:rsidRDefault="16199F33" w:rsidP="4FF86062">
            <w:pPr>
              <w:tabs>
                <w:tab w:val="left" w:pos="709"/>
              </w:tabs>
            </w:pPr>
            <w:r>
              <w:t>Joint procurement of hardware, infrastructure, and services reduces unit costs.</w:t>
            </w:r>
          </w:p>
          <w:p w14:paraId="0E1DC881" w14:textId="2CFE8396" w:rsidR="008C2FEC" w:rsidRDefault="16199F33" w:rsidP="4FF86062">
            <w:pPr>
              <w:tabs>
                <w:tab w:val="left" w:pos="709"/>
              </w:tabs>
            </w:pPr>
            <w:r>
              <w:t>Shared contracts and platforms avoid duplication across councils.</w:t>
            </w:r>
          </w:p>
          <w:p w14:paraId="01DF5750" w14:textId="5B0969C2" w:rsidR="008C2FEC" w:rsidRDefault="008C2FEC" w:rsidP="4FF86062">
            <w:pPr>
              <w:tabs>
                <w:tab w:val="left" w:pos="709"/>
              </w:tabs>
            </w:pPr>
          </w:p>
          <w:p w14:paraId="49BEB6C8" w14:textId="3A1AEF0D" w:rsidR="008C2FEC" w:rsidRDefault="16199F33" w:rsidP="4FF86062">
            <w:pPr>
              <w:tabs>
                <w:tab w:val="left" w:pos="709"/>
              </w:tabs>
              <w:rPr>
                <w:b/>
                <w:bCs/>
              </w:rPr>
            </w:pPr>
            <w:r w:rsidRPr="6D06BA94">
              <w:rPr>
                <w:b/>
                <w:bCs/>
              </w:rPr>
              <w:t>Cost Avoidance and Risk Reduction</w:t>
            </w:r>
          </w:p>
          <w:p w14:paraId="4A47A07F" w14:textId="36E9B5B5" w:rsidR="008C2FEC" w:rsidRDefault="16199F33" w:rsidP="4FF86062">
            <w:pPr>
              <w:tabs>
                <w:tab w:val="left" w:pos="709"/>
              </w:tabs>
            </w:pPr>
            <w:r>
              <w:t>Reduces exposure to supply chain volatility (e.g. bulk purchasing, standardisation).</w:t>
            </w:r>
          </w:p>
          <w:p w14:paraId="07268A65" w14:textId="4197EB33" w:rsidR="008C2FEC" w:rsidRDefault="16199F33" w:rsidP="4FF86062">
            <w:pPr>
              <w:tabs>
                <w:tab w:val="left" w:pos="709"/>
              </w:tabs>
            </w:pPr>
            <w:r>
              <w:t>Minimises unplanned costs through more resilient, centrally managed infrastructure.</w:t>
            </w:r>
          </w:p>
          <w:p w14:paraId="49C9C24E" w14:textId="1269D69D" w:rsidR="008C2FEC" w:rsidRDefault="008C2FEC" w:rsidP="4FF86062">
            <w:pPr>
              <w:tabs>
                <w:tab w:val="left" w:pos="709"/>
              </w:tabs>
            </w:pPr>
          </w:p>
          <w:p w14:paraId="0030ACB8" w14:textId="4C6AE138" w:rsidR="008C2FEC" w:rsidRDefault="16199F33" w:rsidP="4FF86062">
            <w:pPr>
              <w:tabs>
                <w:tab w:val="left" w:pos="709"/>
              </w:tabs>
              <w:rPr>
                <w:b/>
                <w:bCs/>
              </w:rPr>
            </w:pPr>
            <w:r w:rsidRPr="6D06BA94">
              <w:rPr>
                <w:b/>
                <w:bCs/>
              </w:rPr>
              <w:t>Shared Services and Resources</w:t>
            </w:r>
          </w:p>
          <w:p w14:paraId="5F15868F" w14:textId="649C5283" w:rsidR="008C2FEC" w:rsidRDefault="16199F33" w:rsidP="4FF86062">
            <w:pPr>
              <w:tabs>
                <w:tab w:val="left" w:pos="709"/>
              </w:tabs>
            </w:pPr>
            <w:r>
              <w:t>Opportunities to share hosting, systems, and specialist staff lower overall operational costs.</w:t>
            </w:r>
          </w:p>
          <w:p w14:paraId="791153FA" w14:textId="534EA31F" w:rsidR="008C2FEC" w:rsidRDefault="16199F33" w:rsidP="4FF86062">
            <w:pPr>
              <w:tabs>
                <w:tab w:val="left" w:pos="709"/>
              </w:tabs>
            </w:pPr>
            <w:r>
              <w:t>Reduces the need for each council to independently fund full capability.</w:t>
            </w:r>
          </w:p>
          <w:p w14:paraId="08548091" w14:textId="33FCCA0D" w:rsidR="008C2FEC" w:rsidRDefault="008C2FEC" w:rsidP="4FF86062">
            <w:pPr>
              <w:tabs>
                <w:tab w:val="left" w:pos="709"/>
              </w:tabs>
            </w:pPr>
          </w:p>
          <w:p w14:paraId="27CAEAA2" w14:textId="6B5C54BA" w:rsidR="008C2FEC" w:rsidRDefault="16199F33" w:rsidP="4FF86062">
            <w:pPr>
              <w:tabs>
                <w:tab w:val="left" w:pos="709"/>
              </w:tabs>
              <w:rPr>
                <w:b/>
                <w:bCs/>
              </w:rPr>
            </w:pPr>
            <w:r w:rsidRPr="6D06BA94">
              <w:rPr>
                <w:b/>
                <w:bCs/>
              </w:rPr>
              <w:t>Smarter Investment (Whole-System Approach)</w:t>
            </w:r>
          </w:p>
          <w:p w14:paraId="3C8EA837" w14:textId="3A9CFE54" w:rsidR="008C2FEC" w:rsidRDefault="16199F33" w:rsidP="4FF86062">
            <w:pPr>
              <w:tabs>
                <w:tab w:val="left" w:pos="709"/>
              </w:tabs>
            </w:pPr>
            <w:r>
              <w:t>Investing in infrastructure, training, and staffing alongside hardware ensures better return on investment.</w:t>
            </w:r>
          </w:p>
          <w:p w14:paraId="09BD2A80" w14:textId="33CBA4F1" w:rsidR="008C2FEC" w:rsidRDefault="16199F33" w:rsidP="4FF86062">
            <w:pPr>
              <w:tabs>
                <w:tab w:val="left" w:pos="709"/>
              </w:tabs>
            </w:pPr>
            <w:r>
              <w:t>Avoids the inefficiency of buying hardware without the support systems to maximise its use.</w:t>
            </w:r>
          </w:p>
          <w:p w14:paraId="19B6762B" w14:textId="352A02DF" w:rsidR="008C2FEC" w:rsidRDefault="008C2FEC" w:rsidP="4FF86062">
            <w:pPr>
              <w:tabs>
                <w:tab w:val="left" w:pos="709"/>
              </w:tabs>
            </w:pPr>
          </w:p>
          <w:p w14:paraId="0BB480A8" w14:textId="042DC1B5" w:rsidR="008C2FEC" w:rsidRDefault="16199F33" w:rsidP="4FF86062">
            <w:pPr>
              <w:tabs>
                <w:tab w:val="left" w:pos="709"/>
              </w:tabs>
              <w:rPr>
                <w:b/>
                <w:bCs/>
              </w:rPr>
            </w:pPr>
            <w:r w:rsidRPr="6D06BA94">
              <w:rPr>
                <w:b/>
                <w:bCs/>
              </w:rPr>
              <w:t>Long-Term Financial Planning</w:t>
            </w:r>
          </w:p>
          <w:p w14:paraId="431EBE37" w14:textId="3B09EB46" w:rsidR="008C2FEC" w:rsidRDefault="16199F33" w:rsidP="4FF86062">
            <w:pPr>
              <w:tabs>
                <w:tab w:val="left" w:pos="709"/>
              </w:tabs>
            </w:pPr>
            <w:r>
              <w:t>Moving to a collaborative model enables predictable, planned expenditure rather than reactive spending cycles.</w:t>
            </w:r>
          </w:p>
          <w:p w14:paraId="0621BB40" w14:textId="72AF63B5" w:rsidR="008C2FEC" w:rsidRDefault="16199F33" w:rsidP="4FF86062">
            <w:pPr>
              <w:tabs>
                <w:tab w:val="left" w:pos="709"/>
              </w:tabs>
            </w:pPr>
            <w:r>
              <w:t>Supports lifecycle management of IT assets, reducing costly refresh spikes.</w:t>
            </w:r>
          </w:p>
          <w:p w14:paraId="73043D32" w14:textId="3012899D" w:rsidR="008C2FEC" w:rsidRDefault="008C2FEC" w:rsidP="4FF86062">
            <w:pPr>
              <w:tabs>
                <w:tab w:val="left" w:pos="709"/>
              </w:tabs>
            </w:pPr>
          </w:p>
          <w:p w14:paraId="75046669" w14:textId="0935AA0B" w:rsidR="008C2FEC" w:rsidRDefault="16199F33" w:rsidP="4FF86062">
            <w:pPr>
              <w:tabs>
                <w:tab w:val="left" w:pos="709"/>
              </w:tabs>
              <w:rPr>
                <w:b/>
                <w:bCs/>
              </w:rPr>
            </w:pPr>
            <w:r w:rsidRPr="6D06BA94">
              <w:rPr>
                <w:b/>
                <w:bCs/>
              </w:rPr>
              <w:t>Releasing Savings for Reinvestment</w:t>
            </w:r>
          </w:p>
          <w:p w14:paraId="06C301A4" w14:textId="706BF5DF" w:rsidR="008C2FEC" w:rsidRDefault="16199F33" w:rsidP="4FF86062">
            <w:pPr>
              <w:tabs>
                <w:tab w:val="left" w:pos="709"/>
              </w:tabs>
            </w:pPr>
            <w:r>
              <w:t xml:space="preserve">Efficiency gains and reduced duplication free up resources that can be: </w:t>
            </w:r>
          </w:p>
          <w:p w14:paraId="118DBBB7" w14:textId="2B0D167E" w:rsidR="008C2FEC" w:rsidRDefault="16199F33" w:rsidP="4FF86062">
            <w:pPr>
              <w:tabs>
                <w:tab w:val="left" w:pos="709"/>
              </w:tabs>
            </w:pPr>
            <w:r>
              <w:t>Reinvested into education services</w:t>
            </w:r>
          </w:p>
          <w:p w14:paraId="59329B37" w14:textId="784B0A8B" w:rsidR="008C2FEC" w:rsidRDefault="16199F33" w:rsidP="4FF86062">
            <w:pPr>
              <w:tabs>
                <w:tab w:val="left" w:pos="709"/>
              </w:tabs>
            </w:pPr>
            <w:r>
              <w:t>Redirected to higher priority council objectives</w:t>
            </w:r>
          </w:p>
          <w:p w14:paraId="3BE8206A" w14:textId="3AD893EC" w:rsidR="008C2FEC" w:rsidRDefault="008C2FEC" w:rsidP="4FF86062">
            <w:pPr>
              <w:tabs>
                <w:tab w:val="left" w:pos="709"/>
              </w:tabs>
              <w:rPr>
                <w:lang w:val="en-US"/>
              </w:rPr>
            </w:pPr>
          </w:p>
        </w:tc>
      </w:tr>
    </w:tbl>
    <w:p w14:paraId="7B2A1D9E" w14:textId="696EF989" w:rsidR="008C2FEC" w:rsidRPr="00F21087" w:rsidRDefault="008C2FEC" w:rsidP="3B62F17F">
      <w:pPr>
        <w:tabs>
          <w:tab w:val="left" w:pos="709"/>
        </w:tabs>
        <w:rPr>
          <w:lang w:val="en-US"/>
        </w:rPr>
      </w:pPr>
    </w:p>
    <w:p w14:paraId="12D3BD26" w14:textId="77777777" w:rsidR="008C2FEC" w:rsidRPr="00F21087" w:rsidRDefault="008C2FEC" w:rsidP="3B62F17F">
      <w:pPr>
        <w:tabs>
          <w:tab w:val="left" w:pos="709"/>
        </w:tabs>
        <w:rPr>
          <w:lang w:val="en-US"/>
        </w:rPr>
      </w:pPr>
    </w:p>
    <w:p w14:paraId="4062D8EB" w14:textId="31FAF64B" w:rsidR="007E708B" w:rsidRPr="007E708B" w:rsidRDefault="3B62F17F" w:rsidP="3B62F17F">
      <w:pPr>
        <w:tabs>
          <w:tab w:val="left" w:pos="709"/>
        </w:tabs>
        <w:rPr>
          <w:b/>
          <w:bCs/>
          <w:lang w:val="en-US"/>
        </w:rPr>
      </w:pPr>
      <w:r w:rsidRPr="6D06BA94">
        <w:rPr>
          <w:b/>
          <w:bCs/>
        </w:rPr>
        <w:t>6.</w:t>
      </w:r>
      <w:r>
        <w:tab/>
      </w:r>
      <w:r w:rsidRPr="6D06BA94">
        <w:rPr>
          <w:b/>
          <w:bCs/>
        </w:rPr>
        <w:t>Governance</w:t>
      </w:r>
    </w:p>
    <w:p w14:paraId="40357BD6" w14:textId="77777777" w:rsidR="00855077" w:rsidRDefault="00855077" w:rsidP="007E708B">
      <w:pPr>
        <w:rPr>
          <w:lang w:val="en-US"/>
        </w:rPr>
      </w:pPr>
    </w:p>
    <w:p w14:paraId="2B289247" w14:textId="3472D912" w:rsidR="007E708B" w:rsidRPr="007E708B" w:rsidRDefault="05F2D319" w:rsidP="7CB9DBDB">
      <w:pPr>
        <w:ind w:left="709"/>
        <w:rPr>
          <w:rFonts w:eastAsia="Arial" w:cs="Arial"/>
        </w:rPr>
      </w:pPr>
      <w:r>
        <w:t>The workstream will be oversee</w:t>
      </w:r>
      <w:r w:rsidR="4137C35E">
        <w:t xml:space="preserve">n by Stuart Lennie, John </w:t>
      </w:r>
      <w:r w:rsidR="20C393F7">
        <w:t>Allan,</w:t>
      </w:r>
      <w:r w:rsidR="5AFA6882">
        <w:t xml:space="preserve"> Daniel Smith </w:t>
      </w:r>
      <w:r>
        <w:t xml:space="preserve"> and all members will play an active role</w:t>
      </w:r>
      <w:r w:rsidR="59B998E2">
        <w:t xml:space="preserve">.  </w:t>
      </w:r>
      <w:r>
        <w:t xml:space="preserve">The workstream will report to the Transformation through Collaboration Programme Board.  </w:t>
      </w:r>
      <w:r w:rsidR="7D7C0070" w:rsidRPr="643BA139">
        <w:rPr>
          <w:rFonts w:eastAsia="Arial" w:cs="Arial"/>
          <w:color w:val="000000" w:themeColor="text1"/>
        </w:rPr>
        <w:t>Governance process will be agreed in line with the Governance Workstream, as this work evolves.</w:t>
      </w:r>
    </w:p>
    <w:p w14:paraId="4E807EA4" w14:textId="77777777" w:rsidR="007E708B" w:rsidRDefault="007E708B" w:rsidP="007E708B">
      <w:pPr>
        <w:rPr>
          <w:lang w:val="en-US"/>
        </w:rPr>
      </w:pPr>
    </w:p>
    <w:p w14:paraId="405563EC" w14:textId="77777777" w:rsidR="00F21087" w:rsidRDefault="00F21087" w:rsidP="007E708B">
      <w:pPr>
        <w:rPr>
          <w:lang w:val="en-US"/>
        </w:rPr>
      </w:pPr>
    </w:p>
    <w:p w14:paraId="4B148C43" w14:textId="0DFB1426" w:rsidR="00855077" w:rsidRDefault="3B62F17F" w:rsidP="3B62F17F">
      <w:pPr>
        <w:tabs>
          <w:tab w:val="left" w:pos="709"/>
        </w:tabs>
        <w:rPr>
          <w:b/>
          <w:bCs/>
          <w:lang w:val="en-US"/>
        </w:rPr>
      </w:pPr>
      <w:r w:rsidRPr="6D06BA94">
        <w:rPr>
          <w:b/>
          <w:bCs/>
        </w:rPr>
        <w:t>7.</w:t>
      </w:r>
      <w:r>
        <w:tab/>
      </w:r>
      <w:r w:rsidRPr="6D06BA94">
        <w:rPr>
          <w:b/>
          <w:bCs/>
        </w:rPr>
        <w:t>Group Membership</w:t>
      </w:r>
    </w:p>
    <w:p w14:paraId="0911CA9A" w14:textId="77777777" w:rsidR="00855077" w:rsidRPr="007E708B" w:rsidRDefault="00855077" w:rsidP="4FF86062">
      <w:pPr>
        <w:rPr>
          <w:b/>
          <w:bCs/>
          <w:lang w:val="en-US"/>
        </w:rPr>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3989"/>
        <w:gridCol w:w="3126"/>
      </w:tblGrid>
      <w:tr w:rsidR="00855077" w:rsidRPr="007E708B" w14:paraId="50212135" w14:textId="77777777" w:rsidTr="643BA139">
        <w:trPr>
          <w:cantSplit/>
          <w:trHeight w:val="300"/>
          <w:tblHeader/>
        </w:trPr>
        <w:tc>
          <w:tcPr>
            <w:tcW w:w="1815" w:type="dxa"/>
            <w:shd w:val="clear" w:color="auto" w:fill="3A7C22" w:themeFill="accent6" w:themeFillShade="BF"/>
            <w:noWrap/>
            <w:vAlign w:val="bottom"/>
          </w:tcPr>
          <w:p w14:paraId="07BE0231" w14:textId="77777777" w:rsidR="007E708B" w:rsidRPr="007E708B" w:rsidRDefault="007E708B" w:rsidP="00855077">
            <w:pPr>
              <w:spacing w:before="60" w:after="60"/>
              <w:rPr>
                <w:b/>
                <w:bCs/>
                <w:color w:val="FFFFFF" w:themeColor="background1"/>
                <w:lang w:val="en-US"/>
              </w:rPr>
            </w:pPr>
            <w:r w:rsidRPr="6D06BA94">
              <w:rPr>
                <w:b/>
                <w:bCs/>
                <w:color w:val="FFFFFF" w:themeColor="background1"/>
              </w:rPr>
              <w:lastRenderedPageBreak/>
              <w:t>Name</w:t>
            </w:r>
          </w:p>
        </w:tc>
        <w:tc>
          <w:tcPr>
            <w:tcW w:w="3989" w:type="dxa"/>
            <w:shd w:val="clear" w:color="auto" w:fill="3A7C22" w:themeFill="accent6" w:themeFillShade="BF"/>
            <w:noWrap/>
            <w:vAlign w:val="bottom"/>
          </w:tcPr>
          <w:p w14:paraId="1F66D96F" w14:textId="77777777" w:rsidR="007E708B" w:rsidRPr="007E708B" w:rsidRDefault="007E708B" w:rsidP="00855077">
            <w:pPr>
              <w:spacing w:before="60" w:after="60"/>
              <w:rPr>
                <w:b/>
                <w:bCs/>
                <w:color w:val="FFFFFF" w:themeColor="background1"/>
                <w:lang w:val="en-US"/>
              </w:rPr>
            </w:pPr>
            <w:r w:rsidRPr="6D06BA94">
              <w:rPr>
                <w:b/>
                <w:bCs/>
                <w:color w:val="FFFFFF" w:themeColor="background1"/>
              </w:rPr>
              <w:t>Job Title</w:t>
            </w:r>
          </w:p>
        </w:tc>
        <w:tc>
          <w:tcPr>
            <w:tcW w:w="3126" w:type="dxa"/>
            <w:shd w:val="clear" w:color="auto" w:fill="3A7C22" w:themeFill="accent6" w:themeFillShade="BF"/>
            <w:noWrap/>
            <w:vAlign w:val="bottom"/>
          </w:tcPr>
          <w:p w14:paraId="47B043AD" w14:textId="77777777" w:rsidR="007E708B" w:rsidRPr="007E708B" w:rsidRDefault="007E708B" w:rsidP="00855077">
            <w:pPr>
              <w:spacing w:before="60" w:after="60"/>
              <w:rPr>
                <w:b/>
                <w:bCs/>
                <w:color w:val="FFFFFF" w:themeColor="background1"/>
                <w:lang w:val="en-US"/>
              </w:rPr>
            </w:pPr>
            <w:r w:rsidRPr="6D06BA94">
              <w:rPr>
                <w:b/>
                <w:bCs/>
                <w:color w:val="FFFFFF" w:themeColor="background1"/>
              </w:rPr>
              <w:t>Partner Organisation</w:t>
            </w:r>
          </w:p>
        </w:tc>
      </w:tr>
      <w:tr w:rsidR="007E708B" w:rsidRPr="007E708B" w14:paraId="23D6E5BB" w14:textId="77777777" w:rsidTr="643BA139">
        <w:trPr>
          <w:cantSplit/>
          <w:trHeight w:val="300"/>
          <w:tblHeader/>
        </w:trPr>
        <w:tc>
          <w:tcPr>
            <w:tcW w:w="1815" w:type="dxa"/>
            <w:noWrap/>
            <w:vAlign w:val="bottom"/>
          </w:tcPr>
          <w:p w14:paraId="2203D488" w14:textId="7CF80EA1" w:rsidR="007E708B" w:rsidRPr="007E708B" w:rsidRDefault="30BB7E31" w:rsidP="007E708B">
            <w:pPr>
              <w:rPr>
                <w:lang w:val="en-US"/>
              </w:rPr>
            </w:pPr>
            <w:r>
              <w:t>John Allan</w:t>
            </w:r>
          </w:p>
        </w:tc>
        <w:tc>
          <w:tcPr>
            <w:tcW w:w="3989" w:type="dxa"/>
            <w:noWrap/>
            <w:vAlign w:val="bottom"/>
          </w:tcPr>
          <w:p w14:paraId="07FD3CED" w14:textId="1F966EA9" w:rsidR="007E708B" w:rsidRPr="007E708B" w:rsidRDefault="79021469" w:rsidP="007E708B">
            <w:r>
              <w:t xml:space="preserve">ICT &amp; Digital Transformation Leader – Procurement, Infrastructure and Cyber Resilience </w:t>
            </w:r>
          </w:p>
        </w:tc>
        <w:tc>
          <w:tcPr>
            <w:tcW w:w="3126" w:type="dxa"/>
            <w:noWrap/>
            <w:vAlign w:val="bottom"/>
          </w:tcPr>
          <w:p w14:paraId="19170992" w14:textId="29DC2FE4" w:rsidR="007E708B" w:rsidRPr="007E708B" w:rsidRDefault="30BB7E31" w:rsidP="007E708B">
            <w:pPr>
              <w:rPr>
                <w:lang w:val="en-US"/>
              </w:rPr>
            </w:pPr>
            <w:r>
              <w:t>Clackmannanshire Council</w:t>
            </w:r>
          </w:p>
        </w:tc>
      </w:tr>
      <w:tr w:rsidR="512E6AB1" w14:paraId="508EBF90" w14:textId="77777777" w:rsidTr="643BA139">
        <w:trPr>
          <w:cantSplit/>
          <w:trHeight w:val="300"/>
          <w:tblHeader/>
        </w:trPr>
        <w:tc>
          <w:tcPr>
            <w:tcW w:w="1815" w:type="dxa"/>
            <w:noWrap/>
            <w:vAlign w:val="bottom"/>
          </w:tcPr>
          <w:p w14:paraId="6EC11F63" w14:textId="2ED5FA12" w:rsidR="5E83B52F" w:rsidRDefault="2A7C0AD4" w:rsidP="512E6AB1">
            <w:r>
              <w:t>Daniel Smith</w:t>
            </w:r>
          </w:p>
        </w:tc>
        <w:tc>
          <w:tcPr>
            <w:tcW w:w="3989" w:type="dxa"/>
            <w:noWrap/>
            <w:vAlign w:val="bottom"/>
          </w:tcPr>
          <w:p w14:paraId="197641EE" w14:textId="63E8DBF4" w:rsidR="512E6AB1" w:rsidRDefault="3A83B0E0" w:rsidP="512E6AB1">
            <w:r>
              <w:t>Service Improvement Officer</w:t>
            </w:r>
          </w:p>
        </w:tc>
        <w:tc>
          <w:tcPr>
            <w:tcW w:w="3126" w:type="dxa"/>
            <w:noWrap/>
            <w:vAlign w:val="bottom"/>
          </w:tcPr>
          <w:p w14:paraId="3DF6CAE2" w14:textId="04A0FCF3" w:rsidR="5E83B52F" w:rsidRDefault="2A7C0AD4" w:rsidP="512E6AB1">
            <w:r>
              <w:t>Stirling Council</w:t>
            </w:r>
          </w:p>
        </w:tc>
      </w:tr>
      <w:tr w:rsidR="007E708B" w:rsidRPr="007E708B" w14:paraId="6453E1E4" w14:textId="77777777" w:rsidTr="643BA139">
        <w:trPr>
          <w:cantSplit/>
          <w:trHeight w:val="300"/>
          <w:tblHeader/>
        </w:trPr>
        <w:tc>
          <w:tcPr>
            <w:tcW w:w="1815" w:type="dxa"/>
            <w:noWrap/>
            <w:vAlign w:val="bottom"/>
          </w:tcPr>
          <w:p w14:paraId="47D4DE1B" w14:textId="1DF2DC8E" w:rsidR="007E708B" w:rsidRPr="007E708B" w:rsidRDefault="30BB7E31" w:rsidP="007E708B">
            <w:pPr>
              <w:rPr>
                <w:lang w:val="en-US"/>
              </w:rPr>
            </w:pPr>
            <w:r>
              <w:t>Stuart Lennie</w:t>
            </w:r>
          </w:p>
        </w:tc>
        <w:tc>
          <w:tcPr>
            <w:tcW w:w="3989" w:type="dxa"/>
            <w:noWrap/>
            <w:vAlign w:val="bottom"/>
          </w:tcPr>
          <w:p w14:paraId="4C599F0E" w14:textId="57065319" w:rsidR="007E708B" w:rsidRPr="007E708B" w:rsidRDefault="30BB7E31" w:rsidP="007E708B">
            <w:pPr>
              <w:rPr>
                <w:lang w:val="en-US"/>
              </w:rPr>
            </w:pPr>
            <w:r>
              <w:t>QIO- Digital</w:t>
            </w:r>
          </w:p>
        </w:tc>
        <w:tc>
          <w:tcPr>
            <w:tcW w:w="3126" w:type="dxa"/>
            <w:noWrap/>
            <w:vAlign w:val="bottom"/>
          </w:tcPr>
          <w:p w14:paraId="2537AF7C" w14:textId="1B74D679" w:rsidR="007E708B" w:rsidRPr="007E708B" w:rsidRDefault="30BB7E31" w:rsidP="007E708B">
            <w:pPr>
              <w:rPr>
                <w:lang w:val="en-US"/>
              </w:rPr>
            </w:pPr>
            <w:r>
              <w:t>Falkirk Council</w:t>
            </w:r>
          </w:p>
        </w:tc>
      </w:tr>
      <w:tr w:rsidR="007E708B" w:rsidRPr="007E708B" w14:paraId="3D44FEF6" w14:textId="77777777" w:rsidTr="643BA139">
        <w:trPr>
          <w:cantSplit/>
          <w:trHeight w:val="300"/>
          <w:tblHeader/>
        </w:trPr>
        <w:tc>
          <w:tcPr>
            <w:tcW w:w="1815" w:type="dxa"/>
            <w:noWrap/>
            <w:vAlign w:val="bottom"/>
          </w:tcPr>
          <w:p w14:paraId="010DCA5D" w14:textId="77777777" w:rsidR="007E708B" w:rsidRPr="007E708B" w:rsidRDefault="007E708B" w:rsidP="007E708B">
            <w:pPr>
              <w:rPr>
                <w:lang w:val="en-US"/>
              </w:rPr>
            </w:pPr>
          </w:p>
        </w:tc>
        <w:tc>
          <w:tcPr>
            <w:tcW w:w="3989" w:type="dxa"/>
            <w:noWrap/>
            <w:vAlign w:val="bottom"/>
          </w:tcPr>
          <w:p w14:paraId="0918FFCB" w14:textId="77777777" w:rsidR="007E708B" w:rsidRPr="007E708B" w:rsidRDefault="007E708B" w:rsidP="007E708B">
            <w:pPr>
              <w:rPr>
                <w:lang w:val="en-US"/>
              </w:rPr>
            </w:pPr>
          </w:p>
        </w:tc>
        <w:tc>
          <w:tcPr>
            <w:tcW w:w="3126" w:type="dxa"/>
            <w:noWrap/>
            <w:vAlign w:val="bottom"/>
          </w:tcPr>
          <w:p w14:paraId="1F19D675" w14:textId="77777777" w:rsidR="007E708B" w:rsidRPr="007E708B" w:rsidRDefault="007E708B" w:rsidP="007E708B">
            <w:pPr>
              <w:rPr>
                <w:lang w:val="en-US"/>
              </w:rPr>
            </w:pPr>
          </w:p>
        </w:tc>
      </w:tr>
      <w:tr w:rsidR="007E708B" w:rsidRPr="007E708B" w14:paraId="1B0388AD" w14:textId="77777777" w:rsidTr="643BA139">
        <w:trPr>
          <w:cantSplit/>
          <w:trHeight w:val="300"/>
          <w:tblHeader/>
        </w:trPr>
        <w:tc>
          <w:tcPr>
            <w:tcW w:w="1815" w:type="dxa"/>
            <w:noWrap/>
            <w:vAlign w:val="bottom"/>
          </w:tcPr>
          <w:p w14:paraId="1AF60B42" w14:textId="77777777" w:rsidR="007E708B" w:rsidRPr="007E708B" w:rsidRDefault="007E708B" w:rsidP="007E708B">
            <w:pPr>
              <w:rPr>
                <w:lang w:val="en-US"/>
              </w:rPr>
            </w:pPr>
          </w:p>
        </w:tc>
        <w:tc>
          <w:tcPr>
            <w:tcW w:w="3989" w:type="dxa"/>
            <w:noWrap/>
            <w:vAlign w:val="bottom"/>
          </w:tcPr>
          <w:p w14:paraId="6C1AA3B6" w14:textId="77777777" w:rsidR="007E708B" w:rsidRPr="007E708B" w:rsidRDefault="007E708B" w:rsidP="007E708B">
            <w:pPr>
              <w:rPr>
                <w:lang w:val="en-US"/>
              </w:rPr>
            </w:pPr>
          </w:p>
        </w:tc>
        <w:tc>
          <w:tcPr>
            <w:tcW w:w="3126" w:type="dxa"/>
            <w:noWrap/>
            <w:vAlign w:val="bottom"/>
          </w:tcPr>
          <w:p w14:paraId="55077AEC" w14:textId="77777777" w:rsidR="007E708B" w:rsidRPr="007E708B" w:rsidRDefault="007E708B" w:rsidP="007E708B">
            <w:pPr>
              <w:rPr>
                <w:lang w:val="en-US"/>
              </w:rPr>
            </w:pPr>
          </w:p>
        </w:tc>
      </w:tr>
      <w:tr w:rsidR="007E708B" w:rsidRPr="007E708B" w14:paraId="0EEA8C28" w14:textId="77777777" w:rsidTr="643BA139">
        <w:trPr>
          <w:cantSplit/>
          <w:trHeight w:val="300"/>
          <w:tblHeader/>
        </w:trPr>
        <w:tc>
          <w:tcPr>
            <w:tcW w:w="1815" w:type="dxa"/>
            <w:noWrap/>
            <w:vAlign w:val="bottom"/>
          </w:tcPr>
          <w:p w14:paraId="719F1FA0" w14:textId="77777777" w:rsidR="007E708B" w:rsidRPr="007E708B" w:rsidRDefault="007E708B" w:rsidP="007E708B">
            <w:pPr>
              <w:rPr>
                <w:lang w:val="en-US"/>
              </w:rPr>
            </w:pPr>
          </w:p>
        </w:tc>
        <w:tc>
          <w:tcPr>
            <w:tcW w:w="3989" w:type="dxa"/>
            <w:noWrap/>
            <w:vAlign w:val="bottom"/>
          </w:tcPr>
          <w:p w14:paraId="008D219C" w14:textId="77777777" w:rsidR="007E708B" w:rsidRPr="007E708B" w:rsidRDefault="007E708B" w:rsidP="007E708B">
            <w:pPr>
              <w:rPr>
                <w:lang w:val="en-US"/>
              </w:rPr>
            </w:pPr>
          </w:p>
        </w:tc>
        <w:tc>
          <w:tcPr>
            <w:tcW w:w="3126" w:type="dxa"/>
            <w:noWrap/>
            <w:vAlign w:val="bottom"/>
          </w:tcPr>
          <w:p w14:paraId="414F011D" w14:textId="77777777" w:rsidR="007E708B" w:rsidRPr="007E708B" w:rsidRDefault="007E708B" w:rsidP="007E708B">
            <w:pPr>
              <w:rPr>
                <w:lang w:val="en-US"/>
              </w:rPr>
            </w:pPr>
          </w:p>
        </w:tc>
      </w:tr>
      <w:tr w:rsidR="007E708B" w:rsidRPr="007E708B" w14:paraId="251ABE3B" w14:textId="77777777" w:rsidTr="643BA139">
        <w:trPr>
          <w:cantSplit/>
          <w:trHeight w:val="300"/>
          <w:tblHeader/>
        </w:trPr>
        <w:tc>
          <w:tcPr>
            <w:tcW w:w="1815" w:type="dxa"/>
            <w:noWrap/>
            <w:vAlign w:val="bottom"/>
          </w:tcPr>
          <w:p w14:paraId="570F9892" w14:textId="77777777" w:rsidR="007E708B" w:rsidRPr="007E708B" w:rsidRDefault="007E708B" w:rsidP="007E708B">
            <w:pPr>
              <w:rPr>
                <w:lang w:val="en-US"/>
              </w:rPr>
            </w:pPr>
          </w:p>
        </w:tc>
        <w:tc>
          <w:tcPr>
            <w:tcW w:w="3989" w:type="dxa"/>
            <w:noWrap/>
            <w:vAlign w:val="bottom"/>
          </w:tcPr>
          <w:p w14:paraId="0C5D022B" w14:textId="77777777" w:rsidR="007E708B" w:rsidRPr="007E708B" w:rsidRDefault="007E708B" w:rsidP="007E708B">
            <w:pPr>
              <w:rPr>
                <w:lang w:val="en-US"/>
              </w:rPr>
            </w:pPr>
          </w:p>
        </w:tc>
        <w:tc>
          <w:tcPr>
            <w:tcW w:w="3126" w:type="dxa"/>
            <w:noWrap/>
            <w:vAlign w:val="bottom"/>
          </w:tcPr>
          <w:p w14:paraId="6728D907" w14:textId="77777777" w:rsidR="007E708B" w:rsidRPr="007E708B" w:rsidRDefault="007E708B" w:rsidP="007E708B">
            <w:pPr>
              <w:rPr>
                <w:lang w:val="en-US"/>
              </w:rPr>
            </w:pPr>
          </w:p>
        </w:tc>
      </w:tr>
    </w:tbl>
    <w:p w14:paraId="0E00AB5D" w14:textId="77777777" w:rsidR="007E708B" w:rsidRDefault="007E708B" w:rsidP="008546D6">
      <w:pPr>
        <w:rPr>
          <w:lang w:val="en-US"/>
        </w:rPr>
      </w:pPr>
    </w:p>
    <w:p w14:paraId="717FCC9D" w14:textId="77777777" w:rsidR="00F21087" w:rsidRDefault="00F21087" w:rsidP="008546D6">
      <w:pPr>
        <w:rPr>
          <w:lang w:val="en-US"/>
        </w:rPr>
      </w:pPr>
    </w:p>
    <w:p w14:paraId="22C56E68" w14:textId="5FC7DEE8" w:rsidR="008546D6" w:rsidRPr="00F21087" w:rsidRDefault="3B62F17F" w:rsidP="008546D6">
      <w:pPr>
        <w:rPr>
          <w:b/>
          <w:bCs/>
          <w:lang w:val="en-US"/>
        </w:rPr>
      </w:pPr>
      <w:r w:rsidRPr="6D06BA94">
        <w:rPr>
          <w:b/>
          <w:bCs/>
        </w:rPr>
        <w:t>8.</w:t>
      </w:r>
      <w:r>
        <w:tab/>
      </w:r>
      <w:r w:rsidRPr="6D06BA94">
        <w:rPr>
          <w:b/>
          <w:bCs/>
        </w:rPr>
        <w:t xml:space="preserve">Stakeholder Engagement </w:t>
      </w:r>
    </w:p>
    <w:p w14:paraId="3680AB18" w14:textId="77777777" w:rsidR="009466FE" w:rsidRDefault="009466FE" w:rsidP="008546D6">
      <w:pPr>
        <w:rPr>
          <w:lang w:val="en-US"/>
        </w:rPr>
      </w:pPr>
    </w:p>
    <w:tbl>
      <w:tblPr>
        <w:tblStyle w:val="TableGrid"/>
        <w:tblW w:w="9027" w:type="dxa"/>
        <w:tblInd w:w="607" w:type="dxa"/>
        <w:tblLook w:val="04A0" w:firstRow="1" w:lastRow="0" w:firstColumn="1" w:lastColumn="0" w:noHBand="0" w:noVBand="1"/>
      </w:tblPr>
      <w:tblGrid>
        <w:gridCol w:w="9027"/>
      </w:tblGrid>
      <w:tr w:rsidR="00C2085C" w14:paraId="0F7BCA1C" w14:textId="77777777" w:rsidTr="004B736F">
        <w:tc>
          <w:tcPr>
            <w:tcW w:w="9027" w:type="dxa"/>
            <w:shd w:val="clear" w:color="auto" w:fill="3A7C22" w:themeFill="accent6" w:themeFillShade="BF"/>
          </w:tcPr>
          <w:p w14:paraId="303C2C49" w14:textId="258B6AAD" w:rsidR="00C2085C" w:rsidRPr="00E15FD0" w:rsidRDefault="3B62F17F" w:rsidP="000832C0">
            <w:pPr>
              <w:spacing w:before="60" w:after="60"/>
              <w:rPr>
                <w:b/>
                <w:bCs/>
                <w:lang w:val="en-US"/>
              </w:rPr>
            </w:pPr>
            <w:r w:rsidRPr="6D06BA94">
              <w:rPr>
                <w:b/>
                <w:bCs/>
                <w:color w:val="FFFFFF" w:themeColor="background1"/>
              </w:rPr>
              <w:t>Please note all stakeholder that should be considered in this workstream including details of their interest and influence in the workstream</w:t>
            </w:r>
          </w:p>
        </w:tc>
      </w:tr>
    </w:tbl>
    <w:p w14:paraId="65D5BE7C" w14:textId="77777777" w:rsidR="009466FE" w:rsidRDefault="009466FE" w:rsidP="008546D6">
      <w:pPr>
        <w:rPr>
          <w:lang w:val="en-US"/>
        </w:rPr>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402"/>
        <w:gridCol w:w="3126"/>
      </w:tblGrid>
      <w:tr w:rsidR="004B736F" w:rsidRPr="007E708B" w14:paraId="41CFA950" w14:textId="77777777" w:rsidTr="004B736F">
        <w:trPr>
          <w:cantSplit/>
          <w:trHeight w:val="300"/>
          <w:tblHeader/>
        </w:trPr>
        <w:tc>
          <w:tcPr>
            <w:tcW w:w="3402" w:type="dxa"/>
            <w:shd w:val="clear" w:color="auto" w:fill="3A7C22" w:themeFill="accent6" w:themeFillShade="BF"/>
            <w:noWrap/>
            <w:vAlign w:val="bottom"/>
          </w:tcPr>
          <w:p w14:paraId="089CA2CB" w14:textId="55C3F204" w:rsidR="004B736F" w:rsidRPr="007E708B" w:rsidRDefault="004B736F" w:rsidP="005A1280">
            <w:pPr>
              <w:spacing w:before="60" w:after="60"/>
              <w:rPr>
                <w:b/>
                <w:bCs/>
                <w:color w:val="FFFFFF" w:themeColor="background1"/>
                <w:lang w:val="en-US"/>
              </w:rPr>
            </w:pPr>
            <w:r w:rsidRPr="6D06BA94">
              <w:rPr>
                <w:b/>
                <w:bCs/>
                <w:color w:val="FFFFFF" w:themeColor="background1"/>
              </w:rPr>
              <w:t>Stakeholder</w:t>
            </w:r>
          </w:p>
        </w:tc>
        <w:tc>
          <w:tcPr>
            <w:tcW w:w="2402" w:type="dxa"/>
            <w:shd w:val="clear" w:color="auto" w:fill="3A7C22" w:themeFill="accent6" w:themeFillShade="BF"/>
            <w:noWrap/>
            <w:vAlign w:val="bottom"/>
          </w:tcPr>
          <w:p w14:paraId="7C1DF6BF" w14:textId="31F60477" w:rsidR="004B736F" w:rsidRPr="007E708B" w:rsidRDefault="004B736F" w:rsidP="005A1280">
            <w:pPr>
              <w:spacing w:before="60" w:after="60"/>
              <w:rPr>
                <w:b/>
                <w:bCs/>
                <w:color w:val="FFFFFF" w:themeColor="background1"/>
                <w:lang w:val="en-US"/>
              </w:rPr>
            </w:pPr>
            <w:r w:rsidRPr="6D06BA94">
              <w:rPr>
                <w:b/>
                <w:bCs/>
                <w:color w:val="FFFFFF" w:themeColor="background1"/>
              </w:rPr>
              <w:t>Interest</w:t>
            </w:r>
          </w:p>
        </w:tc>
        <w:tc>
          <w:tcPr>
            <w:tcW w:w="3126" w:type="dxa"/>
            <w:shd w:val="clear" w:color="auto" w:fill="3A7C22" w:themeFill="accent6" w:themeFillShade="BF"/>
            <w:noWrap/>
            <w:vAlign w:val="bottom"/>
          </w:tcPr>
          <w:p w14:paraId="248FF5A6" w14:textId="24D6E29C" w:rsidR="004B736F" w:rsidRPr="007E708B" w:rsidRDefault="004B736F" w:rsidP="005A1280">
            <w:pPr>
              <w:spacing w:before="60" w:after="60"/>
              <w:rPr>
                <w:b/>
                <w:bCs/>
                <w:color w:val="FFFFFF" w:themeColor="background1"/>
                <w:lang w:val="en-US"/>
              </w:rPr>
            </w:pPr>
            <w:r w:rsidRPr="6D06BA94">
              <w:rPr>
                <w:b/>
                <w:bCs/>
                <w:color w:val="FFFFFF" w:themeColor="background1"/>
              </w:rPr>
              <w:t>Influence (High/Med/Low)</w:t>
            </w:r>
          </w:p>
        </w:tc>
      </w:tr>
      <w:tr w:rsidR="004B736F" w:rsidRPr="007E708B" w14:paraId="34CFC116" w14:textId="77777777" w:rsidTr="004B736F">
        <w:trPr>
          <w:cantSplit/>
          <w:trHeight w:val="300"/>
          <w:tblHeader/>
        </w:trPr>
        <w:tc>
          <w:tcPr>
            <w:tcW w:w="3402" w:type="dxa"/>
            <w:noWrap/>
            <w:vAlign w:val="bottom"/>
          </w:tcPr>
          <w:p w14:paraId="569F2AE4" w14:textId="4F74DD3F" w:rsidR="004B736F" w:rsidRPr="007E708B" w:rsidRDefault="004B736F" w:rsidP="004B736F">
            <w:pPr>
              <w:rPr>
                <w:lang w:val="en-US"/>
              </w:rPr>
            </w:pPr>
            <w:r>
              <w:t>Relevant IT Staff in each LA</w:t>
            </w:r>
          </w:p>
        </w:tc>
        <w:tc>
          <w:tcPr>
            <w:tcW w:w="2402" w:type="dxa"/>
            <w:noWrap/>
            <w:vAlign w:val="bottom"/>
          </w:tcPr>
          <w:p w14:paraId="333D5BF3" w14:textId="501C41BD" w:rsidR="004B736F" w:rsidRPr="007E708B" w:rsidRDefault="004B736F" w:rsidP="004B736F">
            <w:r>
              <w:t>Full scope</w:t>
            </w:r>
          </w:p>
        </w:tc>
        <w:tc>
          <w:tcPr>
            <w:tcW w:w="3126" w:type="dxa"/>
            <w:noWrap/>
            <w:vAlign w:val="bottom"/>
          </w:tcPr>
          <w:p w14:paraId="53FD3B10" w14:textId="587DF183" w:rsidR="004B736F" w:rsidRPr="007E708B" w:rsidRDefault="004B736F" w:rsidP="004B736F">
            <w:pPr>
              <w:rPr>
                <w:lang w:val="en-US"/>
              </w:rPr>
            </w:pPr>
            <w:r>
              <w:t>High</w:t>
            </w:r>
          </w:p>
        </w:tc>
      </w:tr>
      <w:tr w:rsidR="004B736F" w14:paraId="7C160ACF" w14:textId="77777777" w:rsidTr="004B736F">
        <w:trPr>
          <w:cantSplit/>
          <w:trHeight w:val="300"/>
          <w:tblHeader/>
        </w:trPr>
        <w:tc>
          <w:tcPr>
            <w:tcW w:w="3402" w:type="dxa"/>
            <w:noWrap/>
            <w:vAlign w:val="bottom"/>
          </w:tcPr>
          <w:p w14:paraId="212F2E87" w14:textId="10C6C9ED" w:rsidR="004B736F" w:rsidRDefault="004B736F" w:rsidP="004B736F">
            <w:r w:rsidRPr="0ED6DEF0">
              <w:rPr>
                <w:lang w:val="en-US"/>
              </w:rPr>
              <w:t>Relevant procurement staff</w:t>
            </w:r>
          </w:p>
        </w:tc>
        <w:tc>
          <w:tcPr>
            <w:tcW w:w="2402" w:type="dxa"/>
            <w:noWrap/>
            <w:vAlign w:val="bottom"/>
          </w:tcPr>
          <w:p w14:paraId="2A18BA1A" w14:textId="07723A4A" w:rsidR="004B736F" w:rsidRDefault="004B736F" w:rsidP="004B736F">
            <w:r w:rsidRPr="0ED6DEF0">
              <w:rPr>
                <w:lang w:val="en-US"/>
              </w:rPr>
              <w:t>Full scope</w:t>
            </w:r>
          </w:p>
        </w:tc>
        <w:tc>
          <w:tcPr>
            <w:tcW w:w="3126" w:type="dxa"/>
            <w:noWrap/>
            <w:vAlign w:val="bottom"/>
          </w:tcPr>
          <w:p w14:paraId="11A82EBF" w14:textId="6BF7E137" w:rsidR="004B736F" w:rsidRDefault="004B736F" w:rsidP="004B736F">
            <w:r w:rsidRPr="0ED6DEF0">
              <w:rPr>
                <w:lang w:val="en-US"/>
              </w:rPr>
              <w:t>High</w:t>
            </w:r>
          </w:p>
        </w:tc>
      </w:tr>
      <w:tr w:rsidR="004B736F" w:rsidRPr="007E708B" w14:paraId="3A5B3597" w14:textId="77777777" w:rsidTr="004B736F">
        <w:trPr>
          <w:cantSplit/>
          <w:trHeight w:val="300"/>
          <w:tblHeader/>
        </w:trPr>
        <w:tc>
          <w:tcPr>
            <w:tcW w:w="3402" w:type="dxa"/>
            <w:noWrap/>
            <w:vAlign w:val="bottom"/>
          </w:tcPr>
          <w:p w14:paraId="74A99497" w14:textId="3CF02083" w:rsidR="004B736F" w:rsidRPr="007E708B" w:rsidRDefault="004B736F" w:rsidP="004B736F">
            <w:pPr>
              <w:rPr>
                <w:lang w:val="en-US"/>
              </w:rPr>
            </w:pPr>
            <w:r w:rsidRPr="0ED6DEF0">
              <w:rPr>
                <w:lang w:val="en-US"/>
              </w:rPr>
              <w:t>Relevant finance staff</w:t>
            </w:r>
          </w:p>
        </w:tc>
        <w:tc>
          <w:tcPr>
            <w:tcW w:w="2402" w:type="dxa"/>
            <w:noWrap/>
            <w:vAlign w:val="bottom"/>
          </w:tcPr>
          <w:p w14:paraId="28B66C8D" w14:textId="4A6324F7" w:rsidR="004B736F" w:rsidRPr="007E708B" w:rsidRDefault="004B736F" w:rsidP="004B736F">
            <w:pPr>
              <w:rPr>
                <w:lang w:val="en-US"/>
              </w:rPr>
            </w:pPr>
            <w:r w:rsidRPr="0ED6DEF0">
              <w:rPr>
                <w:lang w:val="en-US"/>
              </w:rPr>
              <w:t>Full scope</w:t>
            </w:r>
          </w:p>
        </w:tc>
        <w:tc>
          <w:tcPr>
            <w:tcW w:w="3126" w:type="dxa"/>
            <w:noWrap/>
            <w:vAlign w:val="bottom"/>
          </w:tcPr>
          <w:p w14:paraId="796F3543" w14:textId="5A5F09DB" w:rsidR="004B736F" w:rsidRPr="007E708B" w:rsidRDefault="004B736F" w:rsidP="004B736F">
            <w:pPr>
              <w:rPr>
                <w:lang w:val="en-US"/>
              </w:rPr>
            </w:pPr>
            <w:r w:rsidRPr="0ED6DEF0">
              <w:rPr>
                <w:lang w:val="en-US"/>
              </w:rPr>
              <w:t>High</w:t>
            </w:r>
          </w:p>
        </w:tc>
      </w:tr>
      <w:tr w:rsidR="004B736F" w:rsidRPr="007E708B" w14:paraId="22389514" w14:textId="77777777" w:rsidTr="004B736F">
        <w:trPr>
          <w:cantSplit/>
          <w:trHeight w:val="300"/>
          <w:tblHeader/>
        </w:trPr>
        <w:tc>
          <w:tcPr>
            <w:tcW w:w="3402" w:type="dxa"/>
            <w:noWrap/>
            <w:vAlign w:val="bottom"/>
          </w:tcPr>
          <w:p w14:paraId="24E9FC5C" w14:textId="229EF367" w:rsidR="004B736F" w:rsidRPr="0ED6DEF0" w:rsidRDefault="004B736F" w:rsidP="004B736F">
            <w:pPr>
              <w:rPr>
                <w:lang w:val="en-US"/>
              </w:rPr>
            </w:pPr>
            <w:r w:rsidRPr="0ED6DEF0">
              <w:rPr>
                <w:lang w:val="en-US"/>
              </w:rPr>
              <w:t>Relevant education staff</w:t>
            </w:r>
          </w:p>
        </w:tc>
        <w:tc>
          <w:tcPr>
            <w:tcW w:w="2402" w:type="dxa"/>
            <w:noWrap/>
            <w:vAlign w:val="bottom"/>
          </w:tcPr>
          <w:p w14:paraId="3F83199B" w14:textId="46EC8491" w:rsidR="004B736F" w:rsidRPr="0ED6DEF0" w:rsidRDefault="004B736F" w:rsidP="004B736F">
            <w:pPr>
              <w:rPr>
                <w:lang w:val="en-US"/>
              </w:rPr>
            </w:pPr>
            <w:r w:rsidRPr="0ED6DEF0">
              <w:rPr>
                <w:lang w:val="en-US"/>
              </w:rPr>
              <w:t>Partial scope</w:t>
            </w:r>
          </w:p>
        </w:tc>
        <w:tc>
          <w:tcPr>
            <w:tcW w:w="3126" w:type="dxa"/>
            <w:noWrap/>
            <w:vAlign w:val="bottom"/>
          </w:tcPr>
          <w:p w14:paraId="237A3464" w14:textId="7AA699D2" w:rsidR="004B736F" w:rsidRPr="0ED6DEF0" w:rsidRDefault="004B736F" w:rsidP="004B736F">
            <w:pPr>
              <w:rPr>
                <w:lang w:val="en-US"/>
              </w:rPr>
            </w:pPr>
            <w:r w:rsidRPr="0ED6DEF0">
              <w:rPr>
                <w:lang w:val="en-US"/>
              </w:rPr>
              <w:t>Medium</w:t>
            </w:r>
          </w:p>
        </w:tc>
      </w:tr>
      <w:tr w:rsidR="004B736F" w:rsidRPr="007E708B" w14:paraId="0C7FE99C" w14:textId="77777777" w:rsidTr="004B736F">
        <w:trPr>
          <w:cantSplit/>
          <w:trHeight w:val="300"/>
          <w:tblHeader/>
        </w:trPr>
        <w:tc>
          <w:tcPr>
            <w:tcW w:w="3402" w:type="dxa"/>
            <w:noWrap/>
            <w:vAlign w:val="bottom"/>
          </w:tcPr>
          <w:p w14:paraId="7570E8E4" w14:textId="646803C0" w:rsidR="004B736F" w:rsidRPr="0ED6DEF0" w:rsidRDefault="004B736F" w:rsidP="004B736F">
            <w:pPr>
              <w:rPr>
                <w:lang w:val="en-US"/>
              </w:rPr>
            </w:pPr>
            <w:r w:rsidRPr="0ED6DEF0">
              <w:rPr>
                <w:lang w:val="en-US"/>
              </w:rPr>
              <w:t>Relevant education parents and young people</w:t>
            </w:r>
          </w:p>
        </w:tc>
        <w:tc>
          <w:tcPr>
            <w:tcW w:w="2402" w:type="dxa"/>
            <w:noWrap/>
            <w:vAlign w:val="bottom"/>
          </w:tcPr>
          <w:p w14:paraId="07A357E9" w14:textId="0564BD56" w:rsidR="004B736F" w:rsidRPr="0ED6DEF0" w:rsidRDefault="004B736F" w:rsidP="004B736F">
            <w:pPr>
              <w:rPr>
                <w:lang w:val="en-US"/>
              </w:rPr>
            </w:pPr>
            <w:r w:rsidRPr="0ED6DEF0">
              <w:rPr>
                <w:lang w:val="en-US"/>
              </w:rPr>
              <w:t>Partial scope</w:t>
            </w:r>
          </w:p>
        </w:tc>
        <w:tc>
          <w:tcPr>
            <w:tcW w:w="3126" w:type="dxa"/>
            <w:noWrap/>
            <w:vAlign w:val="bottom"/>
          </w:tcPr>
          <w:p w14:paraId="20703A79" w14:textId="04C044E4" w:rsidR="004B736F" w:rsidRPr="0ED6DEF0" w:rsidRDefault="004B736F" w:rsidP="004B736F">
            <w:pPr>
              <w:rPr>
                <w:lang w:val="en-US"/>
              </w:rPr>
            </w:pPr>
            <w:r w:rsidRPr="0ED6DEF0">
              <w:rPr>
                <w:lang w:val="en-US"/>
              </w:rPr>
              <w:t>High</w:t>
            </w:r>
          </w:p>
        </w:tc>
      </w:tr>
      <w:tr w:rsidR="004B736F" w:rsidRPr="007E708B" w14:paraId="58200148" w14:textId="77777777" w:rsidTr="004B736F">
        <w:trPr>
          <w:cantSplit/>
          <w:trHeight w:val="300"/>
          <w:tblHeader/>
        </w:trPr>
        <w:tc>
          <w:tcPr>
            <w:tcW w:w="3402" w:type="dxa"/>
            <w:noWrap/>
            <w:vAlign w:val="bottom"/>
          </w:tcPr>
          <w:p w14:paraId="18764F06" w14:textId="5F1F9E97" w:rsidR="004B736F" w:rsidRPr="0ED6DEF0" w:rsidRDefault="004B736F" w:rsidP="004B736F">
            <w:pPr>
              <w:rPr>
                <w:lang w:val="en-US"/>
              </w:rPr>
            </w:pPr>
            <w:r w:rsidRPr="0ED6DEF0">
              <w:rPr>
                <w:lang w:val="en-US"/>
              </w:rPr>
              <w:t>Transformation Through Collaboration Board</w:t>
            </w:r>
          </w:p>
        </w:tc>
        <w:tc>
          <w:tcPr>
            <w:tcW w:w="2402" w:type="dxa"/>
            <w:noWrap/>
            <w:vAlign w:val="bottom"/>
          </w:tcPr>
          <w:p w14:paraId="0DC24F0E" w14:textId="5B13F6CC" w:rsidR="004B736F" w:rsidRPr="0ED6DEF0" w:rsidRDefault="004B736F" w:rsidP="004B736F">
            <w:pPr>
              <w:rPr>
                <w:lang w:val="en-US"/>
              </w:rPr>
            </w:pPr>
            <w:r w:rsidRPr="0ED6DEF0">
              <w:rPr>
                <w:lang w:val="en-US"/>
              </w:rPr>
              <w:t>Full scope</w:t>
            </w:r>
          </w:p>
        </w:tc>
        <w:tc>
          <w:tcPr>
            <w:tcW w:w="3126" w:type="dxa"/>
            <w:noWrap/>
            <w:vAlign w:val="bottom"/>
          </w:tcPr>
          <w:p w14:paraId="725F9690" w14:textId="27EFD830" w:rsidR="004B736F" w:rsidRPr="0ED6DEF0" w:rsidRDefault="004B736F" w:rsidP="004B736F">
            <w:pPr>
              <w:rPr>
                <w:lang w:val="en-US"/>
              </w:rPr>
            </w:pPr>
            <w:r w:rsidRPr="0ED6DEF0">
              <w:rPr>
                <w:lang w:val="en-US"/>
              </w:rPr>
              <w:t>High</w:t>
            </w:r>
          </w:p>
        </w:tc>
      </w:tr>
    </w:tbl>
    <w:p w14:paraId="4B8E9491" w14:textId="77777777" w:rsidR="008546D6" w:rsidRDefault="008546D6" w:rsidP="008546D6">
      <w:pPr>
        <w:rPr>
          <w:lang w:val="en-US"/>
        </w:rPr>
      </w:pPr>
    </w:p>
    <w:p w14:paraId="4AF98627" w14:textId="77777777" w:rsidR="00674C77" w:rsidRDefault="00674C77" w:rsidP="008546D6">
      <w:pPr>
        <w:rPr>
          <w:lang w:val="en-US"/>
        </w:rPr>
      </w:pPr>
    </w:p>
    <w:p w14:paraId="075D3BB0" w14:textId="0B8B1DB8" w:rsidR="0ED6DEF0" w:rsidRDefault="0ED6DEF0">
      <w:r>
        <w:br w:type="page"/>
      </w:r>
    </w:p>
    <w:p w14:paraId="46FF1738" w14:textId="2B1DE507" w:rsidR="0ED6DEF0" w:rsidRDefault="0ED6DEF0" w:rsidP="0ED6DEF0">
      <w:pPr>
        <w:rPr>
          <w:lang w:val="en-US"/>
        </w:rPr>
      </w:pPr>
    </w:p>
    <w:p w14:paraId="11774B34" w14:textId="77777777" w:rsidR="00674C77" w:rsidRDefault="00674C77" w:rsidP="008546D6">
      <w:pPr>
        <w:rPr>
          <w:lang w:val="en-US"/>
        </w:rPr>
      </w:pPr>
    </w:p>
    <w:p w14:paraId="41672E86" w14:textId="3FB08680" w:rsidR="002A2F76" w:rsidRPr="004912A2" w:rsidRDefault="3B62F17F" w:rsidP="008546D6">
      <w:pPr>
        <w:rPr>
          <w:rFonts w:cs="Arial"/>
          <w:b/>
          <w:bCs/>
        </w:rPr>
      </w:pPr>
      <w:r w:rsidRPr="6D06BA94">
        <w:rPr>
          <w:rFonts w:cs="Arial"/>
          <w:b/>
          <w:bCs/>
        </w:rPr>
        <w:t>9.</w:t>
      </w:r>
      <w:r>
        <w:tab/>
      </w:r>
      <w:r w:rsidRPr="6D06BA94">
        <w:rPr>
          <w:rFonts w:cs="Arial"/>
          <w:b/>
          <w:bCs/>
        </w:rPr>
        <w:t>Technical Assistance or Additional Support (Internal/External)</w:t>
      </w:r>
    </w:p>
    <w:p w14:paraId="4CF331B0" w14:textId="77777777" w:rsidR="004912A2" w:rsidRPr="004912A2" w:rsidRDefault="004912A2" w:rsidP="008546D6">
      <w:pPr>
        <w:rPr>
          <w:rFonts w:cs="Arial"/>
        </w:rPr>
      </w:pPr>
    </w:p>
    <w:tbl>
      <w:tblPr>
        <w:tblStyle w:val="TableGrid"/>
        <w:tblW w:w="0" w:type="auto"/>
        <w:tblLook w:val="04A0" w:firstRow="1" w:lastRow="0" w:firstColumn="1" w:lastColumn="0" w:noHBand="0" w:noVBand="1"/>
      </w:tblPr>
      <w:tblGrid>
        <w:gridCol w:w="9628"/>
      </w:tblGrid>
      <w:tr w:rsidR="0062044C" w14:paraId="08960391" w14:textId="77777777" w:rsidTr="6D06BA94">
        <w:trPr>
          <w:trHeight w:val="300"/>
        </w:trPr>
        <w:tc>
          <w:tcPr>
            <w:tcW w:w="9628" w:type="dxa"/>
            <w:shd w:val="clear" w:color="auto" w:fill="3A7C22" w:themeFill="accent6" w:themeFillShade="BF"/>
          </w:tcPr>
          <w:p w14:paraId="4D6075DA" w14:textId="03E0C05B" w:rsidR="0062044C" w:rsidRPr="00E15FD0" w:rsidRDefault="3B62F17F" w:rsidP="000832C0">
            <w:pPr>
              <w:spacing w:before="60" w:after="60"/>
              <w:rPr>
                <w:b/>
                <w:bCs/>
                <w:lang w:val="en-US"/>
              </w:rPr>
            </w:pPr>
            <w:r w:rsidRPr="6D06BA94">
              <w:rPr>
                <w:b/>
                <w:bCs/>
                <w:color w:val="FFFFFF" w:themeColor="background1"/>
              </w:rPr>
              <w:t>Please indicate any anticipated technical or internal/ external support that may be required to ensure the success of this workstream (</w:t>
            </w:r>
            <w:r w:rsidR="2866CC94" w:rsidRPr="6D06BA94">
              <w:rPr>
                <w:b/>
                <w:bCs/>
                <w:color w:val="FFFFFF" w:themeColor="background1"/>
              </w:rPr>
              <w:t>e.</w:t>
            </w:r>
            <w:r w:rsidRPr="6D06BA94">
              <w:rPr>
                <w:b/>
                <w:bCs/>
                <w:color w:val="FFFFFF" w:themeColor="background1"/>
              </w:rPr>
              <w:t>g. procurement support).</w:t>
            </w:r>
          </w:p>
        </w:tc>
      </w:tr>
      <w:tr w:rsidR="0062044C" w14:paraId="7843BD70" w14:textId="77777777" w:rsidTr="6D06BA94">
        <w:trPr>
          <w:trHeight w:val="300"/>
        </w:trPr>
        <w:tc>
          <w:tcPr>
            <w:tcW w:w="9628" w:type="dxa"/>
          </w:tcPr>
          <w:p w14:paraId="7E137D35" w14:textId="7574E447" w:rsidR="0062044C" w:rsidRDefault="0EFAF6F7" w:rsidP="004242FE">
            <w:pPr>
              <w:rPr>
                <w:lang w:val="en-US"/>
              </w:rPr>
            </w:pPr>
            <w:r>
              <w:t>Given the resilience approaches noted in the scope, there will need to be expert Cyber Security advice provided, as well as legal and finance advice, should this tranche progress beyond consideration.</w:t>
            </w:r>
          </w:p>
          <w:p w14:paraId="6A0A4A62" w14:textId="6081661E" w:rsidR="009518E9" w:rsidRDefault="009518E9" w:rsidP="004242FE">
            <w:pPr>
              <w:rPr>
                <w:lang w:val="en-US"/>
              </w:rPr>
            </w:pPr>
          </w:p>
          <w:p w14:paraId="1D750558" w14:textId="77777777" w:rsidR="009518E9" w:rsidRDefault="009518E9" w:rsidP="004242FE">
            <w:pPr>
              <w:rPr>
                <w:lang w:val="en-US"/>
              </w:rPr>
            </w:pPr>
          </w:p>
          <w:p w14:paraId="632AB3E1" w14:textId="77777777" w:rsidR="0062044C" w:rsidRDefault="0062044C" w:rsidP="004242FE">
            <w:pPr>
              <w:rPr>
                <w:lang w:val="en-US"/>
              </w:rPr>
            </w:pPr>
          </w:p>
        </w:tc>
      </w:tr>
    </w:tbl>
    <w:p w14:paraId="73EF1FCB" w14:textId="77777777" w:rsidR="002A2F76" w:rsidRDefault="002A2F76" w:rsidP="008546D6">
      <w:pPr>
        <w:rPr>
          <w:rFonts w:ascii="Calibri" w:hAnsi="Calibri" w:cs="Calibri"/>
        </w:rPr>
      </w:pPr>
    </w:p>
    <w:p w14:paraId="516F0A5E" w14:textId="264C349B" w:rsidR="00D84368" w:rsidRDefault="00D84368" w:rsidP="6D06BA94">
      <w:pPr>
        <w:rPr>
          <w:b/>
          <w:bCs/>
        </w:rPr>
      </w:pPr>
    </w:p>
    <w:sectPr w:rsidR="00D84368" w:rsidSect="00F50487">
      <w:headerReference w:type="default" r:id="rId11"/>
      <w:footerReference w:type="default" r:id="rId12"/>
      <w:pgSz w:w="11906" w:h="16838"/>
      <w:pgMar w:top="1276" w:right="1134" w:bottom="1134" w:left="1134" w:header="426"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8CD9C" w14:textId="77777777" w:rsidR="002E2843" w:rsidRDefault="002E2843" w:rsidP="00C60DFF">
      <w:r>
        <w:separator/>
      </w:r>
    </w:p>
  </w:endnote>
  <w:endnote w:type="continuationSeparator" w:id="0">
    <w:p w14:paraId="7C57BA93" w14:textId="77777777" w:rsidR="002E2843" w:rsidRDefault="002E2843" w:rsidP="00C6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2D83" w14:textId="326BCA96" w:rsidR="00C60DFF" w:rsidRPr="00C60DFF" w:rsidRDefault="00C60DFF" w:rsidP="6D06BA94">
    <w:pPr>
      <w:pStyle w:val="Footer"/>
      <w:pBdr>
        <w:top w:val="thinThickSmallGap" w:sz="24" w:space="1" w:color="3A7C22" w:themeColor="accent6" w:themeShade="BF"/>
      </w:pBdr>
      <w:tabs>
        <w:tab w:val="clear" w:pos="4513"/>
        <w:tab w:val="clear" w:pos="9026"/>
        <w:tab w:val="right" w:pos="9639"/>
      </w:tabs>
      <w:rPr>
        <w:b/>
        <w:bCs/>
        <w:color w:val="196B24" w:themeColor="accent3"/>
        <w:sz w:val="8"/>
        <w:szCs w:val="8"/>
      </w:rPr>
    </w:pPr>
  </w:p>
  <w:p w14:paraId="79792B7C" w14:textId="5472C2FD" w:rsidR="00C60DFF" w:rsidRPr="008A2E60" w:rsidRDefault="6D06BA94" w:rsidP="00C60DFF">
    <w:pPr>
      <w:pStyle w:val="Footer"/>
      <w:jc w:val="center"/>
      <w:rPr>
        <w:b/>
        <w:bCs/>
        <w:color w:val="3A7C22" w:themeColor="accent6" w:themeShade="BF"/>
        <w:sz w:val="30"/>
        <w:szCs w:val="30"/>
      </w:rPr>
    </w:pPr>
    <w:r w:rsidRPr="6D06BA94">
      <w:rPr>
        <w:b/>
        <w:bCs/>
        <w:color w:val="3A7C22" w:themeColor="accent6" w:themeShade="BF"/>
        <w:sz w:val="30"/>
        <w:szCs w:val="30"/>
      </w:rPr>
      <w:t>Transformation through Collaboration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8CCC9" w14:textId="77777777" w:rsidR="002E2843" w:rsidRDefault="002E2843" w:rsidP="00C60DFF">
      <w:r>
        <w:separator/>
      </w:r>
    </w:p>
  </w:footnote>
  <w:footnote w:type="continuationSeparator" w:id="0">
    <w:p w14:paraId="1E74F19B" w14:textId="77777777" w:rsidR="002E2843" w:rsidRDefault="002E2843" w:rsidP="00C60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A1B6" w14:textId="4B1C840C" w:rsidR="00F50487" w:rsidRPr="008A2E60" w:rsidRDefault="6D06BA94" w:rsidP="00D13C85">
    <w:pPr>
      <w:pStyle w:val="Header"/>
      <w:jc w:val="center"/>
      <w:rPr>
        <w:b/>
        <w:bCs/>
        <w:color w:val="3A7C22" w:themeColor="accent6" w:themeShade="BF"/>
        <w:sz w:val="32"/>
        <w:szCs w:val="32"/>
      </w:rPr>
    </w:pPr>
    <w:r w:rsidRPr="6D06BA94">
      <w:rPr>
        <w:b/>
        <w:bCs/>
        <w:color w:val="3A7C22" w:themeColor="accent6" w:themeShade="BF"/>
        <w:sz w:val="32"/>
        <w:szCs w:val="32"/>
      </w:rPr>
      <w:t>Workstream Scope</w:t>
    </w:r>
  </w:p>
  <w:p w14:paraId="22067818" w14:textId="77777777" w:rsidR="00F50487" w:rsidRPr="006A6F77" w:rsidRDefault="00F50487" w:rsidP="00F50487">
    <w:pPr>
      <w:pStyle w:val="Header"/>
      <w:jc w:val="center"/>
      <w:rPr>
        <w:b/>
        <w:bCs/>
        <w:color w:val="196B24" w:themeColor="accent3"/>
        <w:sz w:val="12"/>
        <w:szCs w:val="12"/>
      </w:rPr>
    </w:pPr>
  </w:p>
  <w:p w14:paraId="6D39F44E" w14:textId="77777777" w:rsidR="00F50487" w:rsidRPr="00C60DFF" w:rsidRDefault="00F50487" w:rsidP="6D06BA94">
    <w:pPr>
      <w:pStyle w:val="Footer"/>
      <w:pBdr>
        <w:top w:val="thinThickSmallGap" w:sz="24" w:space="1" w:color="3A7C22" w:themeColor="accent6" w:themeShade="BF"/>
      </w:pBdr>
      <w:tabs>
        <w:tab w:val="clear" w:pos="4513"/>
        <w:tab w:val="clear" w:pos="9026"/>
        <w:tab w:val="right" w:pos="9639"/>
      </w:tabs>
      <w:rPr>
        <w:b/>
        <w:bCs/>
        <w:color w:val="196B24" w:themeColor="accent3"/>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4E20"/>
    <w:multiLevelType w:val="hybridMultilevel"/>
    <w:tmpl w:val="4D6C79D0"/>
    <w:lvl w:ilvl="0" w:tplc="93187D00">
      <w:start w:val="1"/>
      <w:numFmt w:val="bullet"/>
      <w:lvlText w:val=""/>
      <w:lvlJc w:val="left"/>
      <w:pPr>
        <w:ind w:left="720" w:hanging="360"/>
      </w:pPr>
      <w:rPr>
        <w:rFonts w:ascii="Symbol" w:hAnsi="Symbol" w:hint="default"/>
      </w:rPr>
    </w:lvl>
    <w:lvl w:ilvl="1" w:tplc="F0A2F88A">
      <w:start w:val="1"/>
      <w:numFmt w:val="bullet"/>
      <w:lvlText w:val="o"/>
      <w:lvlJc w:val="left"/>
      <w:pPr>
        <w:ind w:left="1440" w:hanging="360"/>
      </w:pPr>
      <w:rPr>
        <w:rFonts w:ascii="Courier New" w:hAnsi="Courier New" w:hint="default"/>
      </w:rPr>
    </w:lvl>
    <w:lvl w:ilvl="2" w:tplc="865860E8">
      <w:start w:val="1"/>
      <w:numFmt w:val="bullet"/>
      <w:lvlText w:val=""/>
      <w:lvlJc w:val="left"/>
      <w:pPr>
        <w:ind w:left="2160" w:hanging="360"/>
      </w:pPr>
      <w:rPr>
        <w:rFonts w:ascii="Wingdings" w:hAnsi="Wingdings" w:hint="default"/>
      </w:rPr>
    </w:lvl>
    <w:lvl w:ilvl="3" w:tplc="131C82E2">
      <w:start w:val="1"/>
      <w:numFmt w:val="bullet"/>
      <w:lvlText w:val=""/>
      <w:lvlJc w:val="left"/>
      <w:pPr>
        <w:ind w:left="2880" w:hanging="360"/>
      </w:pPr>
      <w:rPr>
        <w:rFonts w:ascii="Symbol" w:hAnsi="Symbol" w:hint="default"/>
      </w:rPr>
    </w:lvl>
    <w:lvl w:ilvl="4" w:tplc="A47EF854">
      <w:start w:val="1"/>
      <w:numFmt w:val="bullet"/>
      <w:lvlText w:val="o"/>
      <w:lvlJc w:val="left"/>
      <w:pPr>
        <w:ind w:left="3600" w:hanging="360"/>
      </w:pPr>
      <w:rPr>
        <w:rFonts w:ascii="Courier New" w:hAnsi="Courier New" w:hint="default"/>
      </w:rPr>
    </w:lvl>
    <w:lvl w:ilvl="5" w:tplc="3CD07D58">
      <w:start w:val="1"/>
      <w:numFmt w:val="bullet"/>
      <w:lvlText w:val=""/>
      <w:lvlJc w:val="left"/>
      <w:pPr>
        <w:ind w:left="4320" w:hanging="360"/>
      </w:pPr>
      <w:rPr>
        <w:rFonts w:ascii="Wingdings" w:hAnsi="Wingdings" w:hint="default"/>
      </w:rPr>
    </w:lvl>
    <w:lvl w:ilvl="6" w:tplc="039CD47C">
      <w:start w:val="1"/>
      <w:numFmt w:val="bullet"/>
      <w:lvlText w:val=""/>
      <w:lvlJc w:val="left"/>
      <w:pPr>
        <w:ind w:left="5040" w:hanging="360"/>
      </w:pPr>
      <w:rPr>
        <w:rFonts w:ascii="Symbol" w:hAnsi="Symbol" w:hint="default"/>
      </w:rPr>
    </w:lvl>
    <w:lvl w:ilvl="7" w:tplc="45F08216">
      <w:start w:val="1"/>
      <w:numFmt w:val="bullet"/>
      <w:lvlText w:val="o"/>
      <w:lvlJc w:val="left"/>
      <w:pPr>
        <w:ind w:left="5760" w:hanging="360"/>
      </w:pPr>
      <w:rPr>
        <w:rFonts w:ascii="Courier New" w:hAnsi="Courier New" w:hint="default"/>
      </w:rPr>
    </w:lvl>
    <w:lvl w:ilvl="8" w:tplc="1F58E7CE">
      <w:start w:val="1"/>
      <w:numFmt w:val="bullet"/>
      <w:lvlText w:val=""/>
      <w:lvlJc w:val="left"/>
      <w:pPr>
        <w:ind w:left="6480" w:hanging="360"/>
      </w:pPr>
      <w:rPr>
        <w:rFonts w:ascii="Wingdings" w:hAnsi="Wingdings" w:hint="default"/>
      </w:rPr>
    </w:lvl>
  </w:abstractNum>
  <w:abstractNum w:abstractNumId="1" w15:restartNumberingAfterBreak="0">
    <w:nsid w:val="080020AC"/>
    <w:multiLevelType w:val="multilevel"/>
    <w:tmpl w:val="0ECE7B72"/>
    <w:numStyleLink w:val="Numbered"/>
  </w:abstractNum>
  <w:abstractNum w:abstractNumId="2" w15:restartNumberingAfterBreak="0">
    <w:nsid w:val="0DD70C84"/>
    <w:multiLevelType w:val="hybridMultilevel"/>
    <w:tmpl w:val="8AB23114"/>
    <w:lvl w:ilvl="0" w:tplc="44422714">
      <w:start w:val="1"/>
      <w:numFmt w:val="bullet"/>
      <w:lvlText w:val=""/>
      <w:lvlJc w:val="left"/>
      <w:pPr>
        <w:ind w:left="720" w:hanging="360"/>
      </w:pPr>
      <w:rPr>
        <w:rFonts w:ascii="Symbol" w:hAnsi="Symbol" w:hint="default"/>
      </w:rPr>
    </w:lvl>
    <w:lvl w:ilvl="1" w:tplc="8BCECB52">
      <w:start w:val="1"/>
      <w:numFmt w:val="bullet"/>
      <w:lvlText w:val="o"/>
      <w:lvlJc w:val="left"/>
      <w:pPr>
        <w:ind w:left="1440" w:hanging="360"/>
      </w:pPr>
      <w:rPr>
        <w:rFonts w:ascii="Courier New" w:hAnsi="Courier New" w:hint="default"/>
      </w:rPr>
    </w:lvl>
    <w:lvl w:ilvl="2" w:tplc="B852D86A">
      <w:start w:val="1"/>
      <w:numFmt w:val="bullet"/>
      <w:lvlText w:val=""/>
      <w:lvlJc w:val="left"/>
      <w:pPr>
        <w:ind w:left="2160" w:hanging="360"/>
      </w:pPr>
      <w:rPr>
        <w:rFonts w:ascii="Wingdings" w:hAnsi="Wingdings" w:hint="default"/>
      </w:rPr>
    </w:lvl>
    <w:lvl w:ilvl="3" w:tplc="E32E074C">
      <w:start w:val="1"/>
      <w:numFmt w:val="bullet"/>
      <w:lvlText w:val=""/>
      <w:lvlJc w:val="left"/>
      <w:pPr>
        <w:ind w:left="2880" w:hanging="360"/>
      </w:pPr>
      <w:rPr>
        <w:rFonts w:ascii="Symbol" w:hAnsi="Symbol" w:hint="default"/>
      </w:rPr>
    </w:lvl>
    <w:lvl w:ilvl="4" w:tplc="323207DC">
      <w:start w:val="1"/>
      <w:numFmt w:val="bullet"/>
      <w:lvlText w:val="o"/>
      <w:lvlJc w:val="left"/>
      <w:pPr>
        <w:ind w:left="3600" w:hanging="360"/>
      </w:pPr>
      <w:rPr>
        <w:rFonts w:ascii="Courier New" w:hAnsi="Courier New" w:hint="default"/>
      </w:rPr>
    </w:lvl>
    <w:lvl w:ilvl="5" w:tplc="FAEE3D1E">
      <w:start w:val="1"/>
      <w:numFmt w:val="bullet"/>
      <w:lvlText w:val=""/>
      <w:lvlJc w:val="left"/>
      <w:pPr>
        <w:ind w:left="4320" w:hanging="360"/>
      </w:pPr>
      <w:rPr>
        <w:rFonts w:ascii="Wingdings" w:hAnsi="Wingdings" w:hint="default"/>
      </w:rPr>
    </w:lvl>
    <w:lvl w:ilvl="6" w:tplc="2AAC8A46">
      <w:start w:val="1"/>
      <w:numFmt w:val="bullet"/>
      <w:lvlText w:val=""/>
      <w:lvlJc w:val="left"/>
      <w:pPr>
        <w:ind w:left="5040" w:hanging="360"/>
      </w:pPr>
      <w:rPr>
        <w:rFonts w:ascii="Symbol" w:hAnsi="Symbol" w:hint="default"/>
      </w:rPr>
    </w:lvl>
    <w:lvl w:ilvl="7" w:tplc="48009558">
      <w:start w:val="1"/>
      <w:numFmt w:val="bullet"/>
      <w:lvlText w:val="o"/>
      <w:lvlJc w:val="left"/>
      <w:pPr>
        <w:ind w:left="5760" w:hanging="360"/>
      </w:pPr>
      <w:rPr>
        <w:rFonts w:ascii="Courier New" w:hAnsi="Courier New" w:hint="default"/>
      </w:rPr>
    </w:lvl>
    <w:lvl w:ilvl="8" w:tplc="ED9C2FC0">
      <w:start w:val="1"/>
      <w:numFmt w:val="bullet"/>
      <w:lvlText w:val=""/>
      <w:lvlJc w:val="left"/>
      <w:pPr>
        <w:ind w:left="6480" w:hanging="360"/>
      </w:pPr>
      <w:rPr>
        <w:rFonts w:ascii="Wingdings" w:hAnsi="Wingdings" w:hint="default"/>
      </w:rPr>
    </w:lvl>
  </w:abstractNum>
  <w:abstractNum w:abstractNumId="3" w15:restartNumberingAfterBreak="0">
    <w:nsid w:val="168D59F7"/>
    <w:multiLevelType w:val="multilevel"/>
    <w:tmpl w:val="0ECE7B72"/>
    <w:styleLink w:val="Numbered"/>
    <w:lvl w:ilvl="0">
      <w:start w:val="1"/>
      <w:numFmt w:val="decimal"/>
      <w:lvlText w:val="%1.0"/>
      <w:lvlJc w:val="left"/>
      <w:pPr>
        <w:ind w:left="709" w:hanging="709"/>
      </w:pPr>
      <w:rPr>
        <w:rFonts w:ascii="Arial" w:hAnsi="Arial" w:hint="default"/>
        <w:b/>
        <w:i w:val="0"/>
      </w:rPr>
    </w:lvl>
    <w:lvl w:ilvl="1">
      <w:start w:val="1"/>
      <w:numFmt w:val="decimal"/>
      <w:lvlText w:val="%2.1"/>
      <w:lvlJc w:val="left"/>
      <w:pPr>
        <w:ind w:left="1418" w:hanging="709"/>
      </w:pPr>
      <w:rPr>
        <w:rFonts w:hint="default"/>
      </w:rPr>
    </w:lvl>
    <w:lvl w:ilvl="2">
      <w:start w:val="1"/>
      <w:numFmt w:val="lowerRoman"/>
      <w:lvlText w:val="%3)"/>
      <w:lvlJc w:val="left"/>
      <w:pPr>
        <w:ind w:left="2127" w:hanging="709"/>
      </w:pPr>
      <w:rPr>
        <w:rFonts w:hint="default"/>
      </w:rPr>
    </w:lvl>
    <w:lvl w:ilvl="3">
      <w:start w:val="1"/>
      <w:numFmt w:val="decimal"/>
      <w:lvlText w:val="(%4)"/>
      <w:lvlJc w:val="left"/>
      <w:pPr>
        <w:ind w:left="2836" w:hanging="709"/>
      </w:pPr>
      <w:rPr>
        <w:rFonts w:hint="default"/>
      </w:rPr>
    </w:lvl>
    <w:lvl w:ilvl="4">
      <w:start w:val="1"/>
      <w:numFmt w:val="lowerLetter"/>
      <w:lvlText w:val="(%5)"/>
      <w:lvlJc w:val="left"/>
      <w:pPr>
        <w:ind w:left="3545" w:hanging="709"/>
      </w:pPr>
      <w:rPr>
        <w:rFonts w:hint="default"/>
      </w:rPr>
    </w:lvl>
    <w:lvl w:ilvl="5">
      <w:start w:val="1"/>
      <w:numFmt w:val="lowerRoman"/>
      <w:lvlText w:val="(%6)"/>
      <w:lvlJc w:val="left"/>
      <w:pPr>
        <w:ind w:left="4254" w:hanging="709"/>
      </w:pPr>
      <w:rPr>
        <w:rFonts w:hint="default"/>
      </w:rPr>
    </w:lvl>
    <w:lvl w:ilvl="6">
      <w:start w:val="1"/>
      <w:numFmt w:val="decimal"/>
      <w:lvlText w:val="%7."/>
      <w:lvlJc w:val="left"/>
      <w:pPr>
        <w:ind w:left="4963" w:hanging="709"/>
      </w:pPr>
      <w:rPr>
        <w:rFonts w:hint="default"/>
      </w:rPr>
    </w:lvl>
    <w:lvl w:ilvl="7">
      <w:start w:val="1"/>
      <w:numFmt w:val="lowerLetter"/>
      <w:lvlText w:val="%8."/>
      <w:lvlJc w:val="left"/>
      <w:pPr>
        <w:ind w:left="5672" w:hanging="709"/>
      </w:pPr>
      <w:rPr>
        <w:rFonts w:hint="default"/>
      </w:rPr>
    </w:lvl>
    <w:lvl w:ilvl="8">
      <w:start w:val="1"/>
      <w:numFmt w:val="lowerRoman"/>
      <w:lvlText w:val="%9."/>
      <w:lvlJc w:val="left"/>
      <w:pPr>
        <w:ind w:left="6381" w:hanging="709"/>
      </w:pPr>
      <w:rPr>
        <w:rFonts w:hint="default"/>
      </w:rPr>
    </w:lvl>
  </w:abstractNum>
  <w:abstractNum w:abstractNumId="4" w15:restartNumberingAfterBreak="0">
    <w:nsid w:val="1E9A226E"/>
    <w:multiLevelType w:val="hybridMultilevel"/>
    <w:tmpl w:val="AEAC7F46"/>
    <w:lvl w:ilvl="0" w:tplc="3B323E5E">
      <w:start w:val="1"/>
      <w:numFmt w:val="bullet"/>
      <w:lvlText w:val=""/>
      <w:lvlJc w:val="left"/>
      <w:pPr>
        <w:ind w:left="720" w:hanging="360"/>
      </w:pPr>
      <w:rPr>
        <w:rFonts w:ascii="Symbol" w:hAnsi="Symbol" w:hint="default"/>
      </w:rPr>
    </w:lvl>
    <w:lvl w:ilvl="1" w:tplc="2312C18A">
      <w:start w:val="1"/>
      <w:numFmt w:val="bullet"/>
      <w:lvlText w:val="o"/>
      <w:lvlJc w:val="left"/>
      <w:pPr>
        <w:ind w:left="1440" w:hanging="360"/>
      </w:pPr>
      <w:rPr>
        <w:rFonts w:ascii="Courier New" w:hAnsi="Courier New" w:hint="default"/>
      </w:rPr>
    </w:lvl>
    <w:lvl w:ilvl="2" w:tplc="82022FB2">
      <w:start w:val="1"/>
      <w:numFmt w:val="bullet"/>
      <w:lvlText w:val=""/>
      <w:lvlJc w:val="left"/>
      <w:pPr>
        <w:ind w:left="2160" w:hanging="360"/>
      </w:pPr>
      <w:rPr>
        <w:rFonts w:ascii="Wingdings" w:hAnsi="Wingdings" w:hint="default"/>
      </w:rPr>
    </w:lvl>
    <w:lvl w:ilvl="3" w:tplc="18245F1A">
      <w:start w:val="1"/>
      <w:numFmt w:val="bullet"/>
      <w:lvlText w:val=""/>
      <w:lvlJc w:val="left"/>
      <w:pPr>
        <w:ind w:left="2880" w:hanging="360"/>
      </w:pPr>
      <w:rPr>
        <w:rFonts w:ascii="Symbol" w:hAnsi="Symbol" w:hint="default"/>
      </w:rPr>
    </w:lvl>
    <w:lvl w:ilvl="4" w:tplc="D56ABD7A">
      <w:start w:val="1"/>
      <w:numFmt w:val="bullet"/>
      <w:lvlText w:val="o"/>
      <w:lvlJc w:val="left"/>
      <w:pPr>
        <w:ind w:left="3600" w:hanging="360"/>
      </w:pPr>
      <w:rPr>
        <w:rFonts w:ascii="Courier New" w:hAnsi="Courier New" w:hint="default"/>
      </w:rPr>
    </w:lvl>
    <w:lvl w:ilvl="5" w:tplc="6E124C20">
      <w:start w:val="1"/>
      <w:numFmt w:val="bullet"/>
      <w:lvlText w:val=""/>
      <w:lvlJc w:val="left"/>
      <w:pPr>
        <w:ind w:left="4320" w:hanging="360"/>
      </w:pPr>
      <w:rPr>
        <w:rFonts w:ascii="Wingdings" w:hAnsi="Wingdings" w:hint="default"/>
      </w:rPr>
    </w:lvl>
    <w:lvl w:ilvl="6" w:tplc="FBA45AA0">
      <w:start w:val="1"/>
      <w:numFmt w:val="bullet"/>
      <w:lvlText w:val=""/>
      <w:lvlJc w:val="left"/>
      <w:pPr>
        <w:ind w:left="5040" w:hanging="360"/>
      </w:pPr>
      <w:rPr>
        <w:rFonts w:ascii="Symbol" w:hAnsi="Symbol" w:hint="default"/>
      </w:rPr>
    </w:lvl>
    <w:lvl w:ilvl="7" w:tplc="3FCE1142">
      <w:start w:val="1"/>
      <w:numFmt w:val="bullet"/>
      <w:lvlText w:val="o"/>
      <w:lvlJc w:val="left"/>
      <w:pPr>
        <w:ind w:left="5760" w:hanging="360"/>
      </w:pPr>
      <w:rPr>
        <w:rFonts w:ascii="Courier New" w:hAnsi="Courier New" w:hint="default"/>
      </w:rPr>
    </w:lvl>
    <w:lvl w:ilvl="8" w:tplc="72E8A1D6">
      <w:start w:val="1"/>
      <w:numFmt w:val="bullet"/>
      <w:lvlText w:val=""/>
      <w:lvlJc w:val="left"/>
      <w:pPr>
        <w:ind w:left="6480" w:hanging="360"/>
      </w:pPr>
      <w:rPr>
        <w:rFonts w:ascii="Wingdings" w:hAnsi="Wingdings" w:hint="default"/>
      </w:rPr>
    </w:lvl>
  </w:abstractNum>
  <w:abstractNum w:abstractNumId="5" w15:restartNumberingAfterBreak="0">
    <w:nsid w:val="22944668"/>
    <w:multiLevelType w:val="hybridMultilevel"/>
    <w:tmpl w:val="E0084048"/>
    <w:lvl w:ilvl="0" w:tplc="62E8D2C2">
      <w:start w:val="1"/>
      <w:numFmt w:val="bullet"/>
      <w:lvlText w:val=""/>
      <w:lvlJc w:val="left"/>
      <w:pPr>
        <w:ind w:left="720" w:hanging="360"/>
      </w:pPr>
      <w:rPr>
        <w:rFonts w:ascii="Symbol" w:hAnsi="Symbol" w:hint="default"/>
      </w:rPr>
    </w:lvl>
    <w:lvl w:ilvl="1" w:tplc="12BAB37E">
      <w:start w:val="1"/>
      <w:numFmt w:val="bullet"/>
      <w:lvlText w:val="o"/>
      <w:lvlJc w:val="left"/>
      <w:pPr>
        <w:ind w:left="1440" w:hanging="360"/>
      </w:pPr>
      <w:rPr>
        <w:rFonts w:ascii="Courier New" w:hAnsi="Courier New" w:hint="default"/>
      </w:rPr>
    </w:lvl>
    <w:lvl w:ilvl="2" w:tplc="9EA83D38">
      <w:start w:val="1"/>
      <w:numFmt w:val="bullet"/>
      <w:lvlText w:val=""/>
      <w:lvlJc w:val="left"/>
      <w:pPr>
        <w:ind w:left="2160" w:hanging="360"/>
      </w:pPr>
      <w:rPr>
        <w:rFonts w:ascii="Wingdings" w:hAnsi="Wingdings" w:hint="default"/>
      </w:rPr>
    </w:lvl>
    <w:lvl w:ilvl="3" w:tplc="DFFA3898">
      <w:start w:val="1"/>
      <w:numFmt w:val="bullet"/>
      <w:lvlText w:val=""/>
      <w:lvlJc w:val="left"/>
      <w:pPr>
        <w:ind w:left="2880" w:hanging="360"/>
      </w:pPr>
      <w:rPr>
        <w:rFonts w:ascii="Symbol" w:hAnsi="Symbol" w:hint="default"/>
      </w:rPr>
    </w:lvl>
    <w:lvl w:ilvl="4" w:tplc="8B48C916">
      <w:start w:val="1"/>
      <w:numFmt w:val="bullet"/>
      <w:lvlText w:val="o"/>
      <w:lvlJc w:val="left"/>
      <w:pPr>
        <w:ind w:left="3600" w:hanging="360"/>
      </w:pPr>
      <w:rPr>
        <w:rFonts w:ascii="Courier New" w:hAnsi="Courier New" w:hint="default"/>
      </w:rPr>
    </w:lvl>
    <w:lvl w:ilvl="5" w:tplc="FA5883FA">
      <w:start w:val="1"/>
      <w:numFmt w:val="bullet"/>
      <w:lvlText w:val=""/>
      <w:lvlJc w:val="left"/>
      <w:pPr>
        <w:ind w:left="4320" w:hanging="360"/>
      </w:pPr>
      <w:rPr>
        <w:rFonts w:ascii="Wingdings" w:hAnsi="Wingdings" w:hint="default"/>
      </w:rPr>
    </w:lvl>
    <w:lvl w:ilvl="6" w:tplc="7F2C34F0">
      <w:start w:val="1"/>
      <w:numFmt w:val="bullet"/>
      <w:lvlText w:val=""/>
      <w:lvlJc w:val="left"/>
      <w:pPr>
        <w:ind w:left="5040" w:hanging="360"/>
      </w:pPr>
      <w:rPr>
        <w:rFonts w:ascii="Symbol" w:hAnsi="Symbol" w:hint="default"/>
      </w:rPr>
    </w:lvl>
    <w:lvl w:ilvl="7" w:tplc="423C4A16">
      <w:start w:val="1"/>
      <w:numFmt w:val="bullet"/>
      <w:lvlText w:val="o"/>
      <w:lvlJc w:val="left"/>
      <w:pPr>
        <w:ind w:left="5760" w:hanging="360"/>
      </w:pPr>
      <w:rPr>
        <w:rFonts w:ascii="Courier New" w:hAnsi="Courier New" w:hint="default"/>
      </w:rPr>
    </w:lvl>
    <w:lvl w:ilvl="8" w:tplc="A6AE11F8">
      <w:start w:val="1"/>
      <w:numFmt w:val="bullet"/>
      <w:lvlText w:val=""/>
      <w:lvlJc w:val="left"/>
      <w:pPr>
        <w:ind w:left="6480" w:hanging="360"/>
      </w:pPr>
      <w:rPr>
        <w:rFonts w:ascii="Wingdings" w:hAnsi="Wingdings" w:hint="default"/>
      </w:rPr>
    </w:lvl>
  </w:abstractNum>
  <w:abstractNum w:abstractNumId="6" w15:restartNumberingAfterBreak="0">
    <w:nsid w:val="2934881F"/>
    <w:multiLevelType w:val="hybridMultilevel"/>
    <w:tmpl w:val="4CF6FF44"/>
    <w:lvl w:ilvl="0" w:tplc="5AD07B2C">
      <w:start w:val="1"/>
      <w:numFmt w:val="bullet"/>
      <w:lvlText w:val=""/>
      <w:lvlJc w:val="left"/>
      <w:pPr>
        <w:ind w:left="720" w:hanging="360"/>
      </w:pPr>
      <w:rPr>
        <w:rFonts w:ascii="Symbol" w:hAnsi="Symbol" w:hint="default"/>
      </w:rPr>
    </w:lvl>
    <w:lvl w:ilvl="1" w:tplc="EB7CBD3C">
      <w:start w:val="1"/>
      <w:numFmt w:val="bullet"/>
      <w:lvlText w:val="o"/>
      <w:lvlJc w:val="left"/>
      <w:pPr>
        <w:ind w:left="1440" w:hanging="360"/>
      </w:pPr>
      <w:rPr>
        <w:rFonts w:ascii="Courier New" w:hAnsi="Courier New" w:hint="default"/>
      </w:rPr>
    </w:lvl>
    <w:lvl w:ilvl="2" w:tplc="47785510">
      <w:start w:val="1"/>
      <w:numFmt w:val="bullet"/>
      <w:lvlText w:val=""/>
      <w:lvlJc w:val="left"/>
      <w:pPr>
        <w:ind w:left="2160" w:hanging="360"/>
      </w:pPr>
      <w:rPr>
        <w:rFonts w:ascii="Wingdings" w:hAnsi="Wingdings" w:hint="default"/>
      </w:rPr>
    </w:lvl>
    <w:lvl w:ilvl="3" w:tplc="CF36EC62">
      <w:start w:val="1"/>
      <w:numFmt w:val="bullet"/>
      <w:lvlText w:val=""/>
      <w:lvlJc w:val="left"/>
      <w:pPr>
        <w:ind w:left="2880" w:hanging="360"/>
      </w:pPr>
      <w:rPr>
        <w:rFonts w:ascii="Symbol" w:hAnsi="Symbol" w:hint="default"/>
      </w:rPr>
    </w:lvl>
    <w:lvl w:ilvl="4" w:tplc="F2BA4A5E">
      <w:start w:val="1"/>
      <w:numFmt w:val="bullet"/>
      <w:lvlText w:val="o"/>
      <w:lvlJc w:val="left"/>
      <w:pPr>
        <w:ind w:left="3600" w:hanging="360"/>
      </w:pPr>
      <w:rPr>
        <w:rFonts w:ascii="Courier New" w:hAnsi="Courier New" w:hint="default"/>
      </w:rPr>
    </w:lvl>
    <w:lvl w:ilvl="5" w:tplc="722C65A6">
      <w:start w:val="1"/>
      <w:numFmt w:val="bullet"/>
      <w:lvlText w:val=""/>
      <w:lvlJc w:val="left"/>
      <w:pPr>
        <w:ind w:left="4320" w:hanging="360"/>
      </w:pPr>
      <w:rPr>
        <w:rFonts w:ascii="Wingdings" w:hAnsi="Wingdings" w:hint="default"/>
      </w:rPr>
    </w:lvl>
    <w:lvl w:ilvl="6" w:tplc="16C6158E">
      <w:start w:val="1"/>
      <w:numFmt w:val="bullet"/>
      <w:lvlText w:val=""/>
      <w:lvlJc w:val="left"/>
      <w:pPr>
        <w:ind w:left="5040" w:hanging="360"/>
      </w:pPr>
      <w:rPr>
        <w:rFonts w:ascii="Symbol" w:hAnsi="Symbol" w:hint="default"/>
      </w:rPr>
    </w:lvl>
    <w:lvl w:ilvl="7" w:tplc="6D1E8222">
      <w:start w:val="1"/>
      <w:numFmt w:val="bullet"/>
      <w:lvlText w:val="o"/>
      <w:lvlJc w:val="left"/>
      <w:pPr>
        <w:ind w:left="5760" w:hanging="360"/>
      </w:pPr>
      <w:rPr>
        <w:rFonts w:ascii="Courier New" w:hAnsi="Courier New" w:hint="default"/>
      </w:rPr>
    </w:lvl>
    <w:lvl w:ilvl="8" w:tplc="CF44D954">
      <w:start w:val="1"/>
      <w:numFmt w:val="bullet"/>
      <w:lvlText w:val=""/>
      <w:lvlJc w:val="left"/>
      <w:pPr>
        <w:ind w:left="6480" w:hanging="360"/>
      </w:pPr>
      <w:rPr>
        <w:rFonts w:ascii="Wingdings" w:hAnsi="Wingdings" w:hint="default"/>
      </w:rPr>
    </w:lvl>
  </w:abstractNum>
  <w:abstractNum w:abstractNumId="7" w15:restartNumberingAfterBreak="0">
    <w:nsid w:val="359B0DA7"/>
    <w:multiLevelType w:val="hybridMultilevel"/>
    <w:tmpl w:val="E48094EC"/>
    <w:lvl w:ilvl="0" w:tplc="C7441338">
      <w:start w:val="1"/>
      <w:numFmt w:val="bullet"/>
      <w:lvlText w:val="·"/>
      <w:lvlJc w:val="left"/>
      <w:pPr>
        <w:ind w:left="720" w:hanging="360"/>
      </w:pPr>
      <w:rPr>
        <w:rFonts w:ascii="Symbol" w:hAnsi="Symbol" w:hint="default"/>
      </w:rPr>
    </w:lvl>
    <w:lvl w:ilvl="1" w:tplc="987A05C2">
      <w:start w:val="1"/>
      <w:numFmt w:val="bullet"/>
      <w:lvlText w:val="o"/>
      <w:lvlJc w:val="left"/>
      <w:pPr>
        <w:ind w:left="1440" w:hanging="360"/>
      </w:pPr>
      <w:rPr>
        <w:rFonts w:ascii="Courier New" w:hAnsi="Courier New" w:hint="default"/>
      </w:rPr>
    </w:lvl>
    <w:lvl w:ilvl="2" w:tplc="20C822A2">
      <w:start w:val="1"/>
      <w:numFmt w:val="bullet"/>
      <w:lvlText w:val=""/>
      <w:lvlJc w:val="left"/>
      <w:pPr>
        <w:ind w:left="2160" w:hanging="360"/>
      </w:pPr>
      <w:rPr>
        <w:rFonts w:ascii="Wingdings" w:hAnsi="Wingdings" w:hint="default"/>
      </w:rPr>
    </w:lvl>
    <w:lvl w:ilvl="3" w:tplc="05A013CC">
      <w:start w:val="1"/>
      <w:numFmt w:val="bullet"/>
      <w:lvlText w:val=""/>
      <w:lvlJc w:val="left"/>
      <w:pPr>
        <w:ind w:left="2880" w:hanging="360"/>
      </w:pPr>
      <w:rPr>
        <w:rFonts w:ascii="Symbol" w:hAnsi="Symbol" w:hint="default"/>
      </w:rPr>
    </w:lvl>
    <w:lvl w:ilvl="4" w:tplc="E6C0F6FA">
      <w:start w:val="1"/>
      <w:numFmt w:val="bullet"/>
      <w:lvlText w:val="o"/>
      <w:lvlJc w:val="left"/>
      <w:pPr>
        <w:ind w:left="3600" w:hanging="360"/>
      </w:pPr>
      <w:rPr>
        <w:rFonts w:ascii="Courier New" w:hAnsi="Courier New" w:hint="default"/>
      </w:rPr>
    </w:lvl>
    <w:lvl w:ilvl="5" w:tplc="7FB00990">
      <w:start w:val="1"/>
      <w:numFmt w:val="bullet"/>
      <w:lvlText w:val=""/>
      <w:lvlJc w:val="left"/>
      <w:pPr>
        <w:ind w:left="4320" w:hanging="360"/>
      </w:pPr>
      <w:rPr>
        <w:rFonts w:ascii="Wingdings" w:hAnsi="Wingdings" w:hint="default"/>
      </w:rPr>
    </w:lvl>
    <w:lvl w:ilvl="6" w:tplc="3B940F22">
      <w:start w:val="1"/>
      <w:numFmt w:val="bullet"/>
      <w:lvlText w:val=""/>
      <w:lvlJc w:val="left"/>
      <w:pPr>
        <w:ind w:left="5040" w:hanging="360"/>
      </w:pPr>
      <w:rPr>
        <w:rFonts w:ascii="Symbol" w:hAnsi="Symbol" w:hint="default"/>
      </w:rPr>
    </w:lvl>
    <w:lvl w:ilvl="7" w:tplc="012C593C">
      <w:start w:val="1"/>
      <w:numFmt w:val="bullet"/>
      <w:lvlText w:val="o"/>
      <w:lvlJc w:val="left"/>
      <w:pPr>
        <w:ind w:left="5760" w:hanging="360"/>
      </w:pPr>
      <w:rPr>
        <w:rFonts w:ascii="Courier New" w:hAnsi="Courier New" w:hint="default"/>
      </w:rPr>
    </w:lvl>
    <w:lvl w:ilvl="8" w:tplc="C10A3DCC">
      <w:start w:val="1"/>
      <w:numFmt w:val="bullet"/>
      <w:lvlText w:val=""/>
      <w:lvlJc w:val="left"/>
      <w:pPr>
        <w:ind w:left="6480" w:hanging="360"/>
      </w:pPr>
      <w:rPr>
        <w:rFonts w:ascii="Wingdings" w:hAnsi="Wingdings" w:hint="default"/>
      </w:rPr>
    </w:lvl>
  </w:abstractNum>
  <w:abstractNum w:abstractNumId="8" w15:restartNumberingAfterBreak="0">
    <w:nsid w:val="3840485D"/>
    <w:multiLevelType w:val="hybridMultilevel"/>
    <w:tmpl w:val="9F54FC7E"/>
    <w:lvl w:ilvl="0" w:tplc="14C4111E">
      <w:start w:val="1"/>
      <w:numFmt w:val="bullet"/>
      <w:lvlText w:val=""/>
      <w:lvlJc w:val="left"/>
      <w:pPr>
        <w:ind w:left="720" w:hanging="360"/>
      </w:pPr>
      <w:rPr>
        <w:rFonts w:ascii="Symbol" w:hAnsi="Symbol" w:hint="default"/>
      </w:rPr>
    </w:lvl>
    <w:lvl w:ilvl="1" w:tplc="2CD0B75E">
      <w:start w:val="1"/>
      <w:numFmt w:val="bullet"/>
      <w:lvlText w:val="o"/>
      <w:lvlJc w:val="left"/>
      <w:pPr>
        <w:ind w:left="1440" w:hanging="360"/>
      </w:pPr>
      <w:rPr>
        <w:rFonts w:ascii="Courier New" w:hAnsi="Courier New" w:hint="default"/>
      </w:rPr>
    </w:lvl>
    <w:lvl w:ilvl="2" w:tplc="0798C4B4">
      <w:start w:val="1"/>
      <w:numFmt w:val="bullet"/>
      <w:lvlText w:val=""/>
      <w:lvlJc w:val="left"/>
      <w:pPr>
        <w:ind w:left="2160" w:hanging="360"/>
      </w:pPr>
      <w:rPr>
        <w:rFonts w:ascii="Wingdings" w:hAnsi="Wingdings" w:hint="default"/>
      </w:rPr>
    </w:lvl>
    <w:lvl w:ilvl="3" w:tplc="B680BE42">
      <w:start w:val="1"/>
      <w:numFmt w:val="bullet"/>
      <w:lvlText w:val=""/>
      <w:lvlJc w:val="left"/>
      <w:pPr>
        <w:ind w:left="2880" w:hanging="360"/>
      </w:pPr>
      <w:rPr>
        <w:rFonts w:ascii="Symbol" w:hAnsi="Symbol" w:hint="default"/>
      </w:rPr>
    </w:lvl>
    <w:lvl w:ilvl="4" w:tplc="8EF862FA">
      <w:start w:val="1"/>
      <w:numFmt w:val="bullet"/>
      <w:lvlText w:val="o"/>
      <w:lvlJc w:val="left"/>
      <w:pPr>
        <w:ind w:left="3600" w:hanging="360"/>
      </w:pPr>
      <w:rPr>
        <w:rFonts w:ascii="Courier New" w:hAnsi="Courier New" w:hint="default"/>
      </w:rPr>
    </w:lvl>
    <w:lvl w:ilvl="5" w:tplc="94A61C0A">
      <w:start w:val="1"/>
      <w:numFmt w:val="bullet"/>
      <w:lvlText w:val=""/>
      <w:lvlJc w:val="left"/>
      <w:pPr>
        <w:ind w:left="4320" w:hanging="360"/>
      </w:pPr>
      <w:rPr>
        <w:rFonts w:ascii="Wingdings" w:hAnsi="Wingdings" w:hint="default"/>
      </w:rPr>
    </w:lvl>
    <w:lvl w:ilvl="6" w:tplc="0E88FBA2">
      <w:start w:val="1"/>
      <w:numFmt w:val="bullet"/>
      <w:lvlText w:val=""/>
      <w:lvlJc w:val="left"/>
      <w:pPr>
        <w:ind w:left="5040" w:hanging="360"/>
      </w:pPr>
      <w:rPr>
        <w:rFonts w:ascii="Symbol" w:hAnsi="Symbol" w:hint="default"/>
      </w:rPr>
    </w:lvl>
    <w:lvl w:ilvl="7" w:tplc="021EB984">
      <w:start w:val="1"/>
      <w:numFmt w:val="bullet"/>
      <w:lvlText w:val="o"/>
      <w:lvlJc w:val="left"/>
      <w:pPr>
        <w:ind w:left="5760" w:hanging="360"/>
      </w:pPr>
      <w:rPr>
        <w:rFonts w:ascii="Courier New" w:hAnsi="Courier New" w:hint="default"/>
      </w:rPr>
    </w:lvl>
    <w:lvl w:ilvl="8" w:tplc="71228F14">
      <w:start w:val="1"/>
      <w:numFmt w:val="bullet"/>
      <w:lvlText w:val=""/>
      <w:lvlJc w:val="left"/>
      <w:pPr>
        <w:ind w:left="6480" w:hanging="360"/>
      </w:pPr>
      <w:rPr>
        <w:rFonts w:ascii="Wingdings" w:hAnsi="Wingdings" w:hint="default"/>
      </w:rPr>
    </w:lvl>
  </w:abstractNum>
  <w:abstractNum w:abstractNumId="9" w15:restartNumberingAfterBreak="0">
    <w:nsid w:val="3BE1D769"/>
    <w:multiLevelType w:val="hybridMultilevel"/>
    <w:tmpl w:val="57BAFEF2"/>
    <w:lvl w:ilvl="0" w:tplc="430A5CC6">
      <w:start w:val="1"/>
      <w:numFmt w:val="bullet"/>
      <w:lvlText w:val=""/>
      <w:lvlJc w:val="left"/>
      <w:pPr>
        <w:ind w:left="720" w:hanging="360"/>
      </w:pPr>
      <w:rPr>
        <w:rFonts w:ascii="Symbol" w:hAnsi="Symbol" w:hint="default"/>
      </w:rPr>
    </w:lvl>
    <w:lvl w:ilvl="1" w:tplc="6C58E3F4">
      <w:start w:val="1"/>
      <w:numFmt w:val="bullet"/>
      <w:lvlText w:val="o"/>
      <w:lvlJc w:val="left"/>
      <w:pPr>
        <w:ind w:left="1440" w:hanging="360"/>
      </w:pPr>
      <w:rPr>
        <w:rFonts w:ascii="Courier New" w:hAnsi="Courier New" w:hint="default"/>
      </w:rPr>
    </w:lvl>
    <w:lvl w:ilvl="2" w:tplc="BBDA19BE">
      <w:start w:val="1"/>
      <w:numFmt w:val="bullet"/>
      <w:lvlText w:val=""/>
      <w:lvlJc w:val="left"/>
      <w:pPr>
        <w:ind w:left="2160" w:hanging="360"/>
      </w:pPr>
      <w:rPr>
        <w:rFonts w:ascii="Wingdings" w:hAnsi="Wingdings" w:hint="default"/>
      </w:rPr>
    </w:lvl>
    <w:lvl w:ilvl="3" w:tplc="1632E6C8">
      <w:start w:val="1"/>
      <w:numFmt w:val="bullet"/>
      <w:lvlText w:val=""/>
      <w:lvlJc w:val="left"/>
      <w:pPr>
        <w:ind w:left="2880" w:hanging="360"/>
      </w:pPr>
      <w:rPr>
        <w:rFonts w:ascii="Symbol" w:hAnsi="Symbol" w:hint="default"/>
      </w:rPr>
    </w:lvl>
    <w:lvl w:ilvl="4" w:tplc="2DF6A04E">
      <w:start w:val="1"/>
      <w:numFmt w:val="bullet"/>
      <w:lvlText w:val="o"/>
      <w:lvlJc w:val="left"/>
      <w:pPr>
        <w:ind w:left="3600" w:hanging="360"/>
      </w:pPr>
      <w:rPr>
        <w:rFonts w:ascii="Courier New" w:hAnsi="Courier New" w:hint="default"/>
      </w:rPr>
    </w:lvl>
    <w:lvl w:ilvl="5" w:tplc="5EA0AE74">
      <w:start w:val="1"/>
      <w:numFmt w:val="bullet"/>
      <w:lvlText w:val=""/>
      <w:lvlJc w:val="left"/>
      <w:pPr>
        <w:ind w:left="4320" w:hanging="360"/>
      </w:pPr>
      <w:rPr>
        <w:rFonts w:ascii="Wingdings" w:hAnsi="Wingdings" w:hint="default"/>
      </w:rPr>
    </w:lvl>
    <w:lvl w:ilvl="6" w:tplc="05529A6E">
      <w:start w:val="1"/>
      <w:numFmt w:val="bullet"/>
      <w:lvlText w:val=""/>
      <w:lvlJc w:val="left"/>
      <w:pPr>
        <w:ind w:left="5040" w:hanging="360"/>
      </w:pPr>
      <w:rPr>
        <w:rFonts w:ascii="Symbol" w:hAnsi="Symbol" w:hint="default"/>
      </w:rPr>
    </w:lvl>
    <w:lvl w:ilvl="7" w:tplc="1C3EB57A">
      <w:start w:val="1"/>
      <w:numFmt w:val="bullet"/>
      <w:lvlText w:val="o"/>
      <w:lvlJc w:val="left"/>
      <w:pPr>
        <w:ind w:left="5760" w:hanging="360"/>
      </w:pPr>
      <w:rPr>
        <w:rFonts w:ascii="Courier New" w:hAnsi="Courier New" w:hint="default"/>
      </w:rPr>
    </w:lvl>
    <w:lvl w:ilvl="8" w:tplc="971233E8">
      <w:start w:val="1"/>
      <w:numFmt w:val="bullet"/>
      <w:lvlText w:val=""/>
      <w:lvlJc w:val="left"/>
      <w:pPr>
        <w:ind w:left="6480" w:hanging="360"/>
      </w:pPr>
      <w:rPr>
        <w:rFonts w:ascii="Wingdings" w:hAnsi="Wingdings" w:hint="default"/>
      </w:rPr>
    </w:lvl>
  </w:abstractNum>
  <w:abstractNum w:abstractNumId="10" w15:restartNumberingAfterBreak="0">
    <w:nsid w:val="3F0C36D6"/>
    <w:multiLevelType w:val="hybridMultilevel"/>
    <w:tmpl w:val="A314AEC6"/>
    <w:lvl w:ilvl="0" w:tplc="51F69B46">
      <w:start w:val="1"/>
      <w:numFmt w:val="bullet"/>
      <w:lvlText w:val=""/>
      <w:lvlJc w:val="left"/>
      <w:pPr>
        <w:ind w:left="720" w:hanging="360"/>
      </w:pPr>
      <w:rPr>
        <w:rFonts w:ascii="Symbol" w:hAnsi="Symbol" w:hint="default"/>
      </w:rPr>
    </w:lvl>
    <w:lvl w:ilvl="1" w:tplc="6C5C8F50">
      <w:start w:val="1"/>
      <w:numFmt w:val="bullet"/>
      <w:lvlText w:val="o"/>
      <w:lvlJc w:val="left"/>
      <w:pPr>
        <w:ind w:left="1440" w:hanging="360"/>
      </w:pPr>
      <w:rPr>
        <w:rFonts w:ascii="Courier New" w:hAnsi="Courier New" w:hint="default"/>
      </w:rPr>
    </w:lvl>
    <w:lvl w:ilvl="2" w:tplc="6144C8E4">
      <w:start w:val="1"/>
      <w:numFmt w:val="bullet"/>
      <w:lvlText w:val=""/>
      <w:lvlJc w:val="left"/>
      <w:pPr>
        <w:ind w:left="2160" w:hanging="360"/>
      </w:pPr>
      <w:rPr>
        <w:rFonts w:ascii="Wingdings" w:hAnsi="Wingdings" w:hint="default"/>
      </w:rPr>
    </w:lvl>
    <w:lvl w:ilvl="3" w:tplc="8F183858">
      <w:start w:val="1"/>
      <w:numFmt w:val="bullet"/>
      <w:lvlText w:val=""/>
      <w:lvlJc w:val="left"/>
      <w:pPr>
        <w:ind w:left="2880" w:hanging="360"/>
      </w:pPr>
      <w:rPr>
        <w:rFonts w:ascii="Symbol" w:hAnsi="Symbol" w:hint="default"/>
      </w:rPr>
    </w:lvl>
    <w:lvl w:ilvl="4" w:tplc="D564E128">
      <w:start w:val="1"/>
      <w:numFmt w:val="bullet"/>
      <w:lvlText w:val="o"/>
      <w:lvlJc w:val="left"/>
      <w:pPr>
        <w:ind w:left="3600" w:hanging="360"/>
      </w:pPr>
      <w:rPr>
        <w:rFonts w:ascii="Courier New" w:hAnsi="Courier New" w:hint="default"/>
      </w:rPr>
    </w:lvl>
    <w:lvl w:ilvl="5" w:tplc="5C84B926">
      <w:start w:val="1"/>
      <w:numFmt w:val="bullet"/>
      <w:lvlText w:val=""/>
      <w:lvlJc w:val="left"/>
      <w:pPr>
        <w:ind w:left="4320" w:hanging="360"/>
      </w:pPr>
      <w:rPr>
        <w:rFonts w:ascii="Wingdings" w:hAnsi="Wingdings" w:hint="default"/>
      </w:rPr>
    </w:lvl>
    <w:lvl w:ilvl="6" w:tplc="5F64E692">
      <w:start w:val="1"/>
      <w:numFmt w:val="bullet"/>
      <w:lvlText w:val=""/>
      <w:lvlJc w:val="left"/>
      <w:pPr>
        <w:ind w:left="5040" w:hanging="360"/>
      </w:pPr>
      <w:rPr>
        <w:rFonts w:ascii="Symbol" w:hAnsi="Symbol" w:hint="default"/>
      </w:rPr>
    </w:lvl>
    <w:lvl w:ilvl="7" w:tplc="117AF1A0">
      <w:start w:val="1"/>
      <w:numFmt w:val="bullet"/>
      <w:lvlText w:val="o"/>
      <w:lvlJc w:val="left"/>
      <w:pPr>
        <w:ind w:left="5760" w:hanging="360"/>
      </w:pPr>
      <w:rPr>
        <w:rFonts w:ascii="Courier New" w:hAnsi="Courier New" w:hint="default"/>
      </w:rPr>
    </w:lvl>
    <w:lvl w:ilvl="8" w:tplc="32B60070">
      <w:start w:val="1"/>
      <w:numFmt w:val="bullet"/>
      <w:lvlText w:val=""/>
      <w:lvlJc w:val="left"/>
      <w:pPr>
        <w:ind w:left="6480" w:hanging="360"/>
      </w:pPr>
      <w:rPr>
        <w:rFonts w:ascii="Wingdings" w:hAnsi="Wingdings" w:hint="default"/>
      </w:rPr>
    </w:lvl>
  </w:abstractNum>
  <w:abstractNum w:abstractNumId="11" w15:restartNumberingAfterBreak="0">
    <w:nsid w:val="425DB474"/>
    <w:multiLevelType w:val="hybridMultilevel"/>
    <w:tmpl w:val="BDBE98AE"/>
    <w:lvl w:ilvl="0" w:tplc="F60840D2">
      <w:start w:val="1"/>
      <w:numFmt w:val="bullet"/>
      <w:lvlText w:val=""/>
      <w:lvlJc w:val="left"/>
      <w:pPr>
        <w:ind w:left="720" w:hanging="360"/>
      </w:pPr>
      <w:rPr>
        <w:rFonts w:ascii="Symbol" w:hAnsi="Symbol" w:hint="default"/>
      </w:rPr>
    </w:lvl>
    <w:lvl w:ilvl="1" w:tplc="1E88CEEA">
      <w:start w:val="1"/>
      <w:numFmt w:val="bullet"/>
      <w:lvlText w:val="o"/>
      <w:lvlJc w:val="left"/>
      <w:pPr>
        <w:ind w:left="1440" w:hanging="360"/>
      </w:pPr>
      <w:rPr>
        <w:rFonts w:ascii="Courier New" w:hAnsi="Courier New" w:hint="default"/>
      </w:rPr>
    </w:lvl>
    <w:lvl w:ilvl="2" w:tplc="65DE5090">
      <w:start w:val="1"/>
      <w:numFmt w:val="bullet"/>
      <w:lvlText w:val=""/>
      <w:lvlJc w:val="left"/>
      <w:pPr>
        <w:ind w:left="2160" w:hanging="360"/>
      </w:pPr>
      <w:rPr>
        <w:rFonts w:ascii="Wingdings" w:hAnsi="Wingdings" w:hint="default"/>
      </w:rPr>
    </w:lvl>
    <w:lvl w:ilvl="3" w:tplc="2E0E4F52">
      <w:start w:val="1"/>
      <w:numFmt w:val="bullet"/>
      <w:lvlText w:val=""/>
      <w:lvlJc w:val="left"/>
      <w:pPr>
        <w:ind w:left="2880" w:hanging="360"/>
      </w:pPr>
      <w:rPr>
        <w:rFonts w:ascii="Symbol" w:hAnsi="Symbol" w:hint="default"/>
      </w:rPr>
    </w:lvl>
    <w:lvl w:ilvl="4" w:tplc="67C4663E">
      <w:start w:val="1"/>
      <w:numFmt w:val="bullet"/>
      <w:lvlText w:val="o"/>
      <w:lvlJc w:val="left"/>
      <w:pPr>
        <w:ind w:left="3600" w:hanging="360"/>
      </w:pPr>
      <w:rPr>
        <w:rFonts w:ascii="Courier New" w:hAnsi="Courier New" w:hint="default"/>
      </w:rPr>
    </w:lvl>
    <w:lvl w:ilvl="5" w:tplc="CAB87F42">
      <w:start w:val="1"/>
      <w:numFmt w:val="bullet"/>
      <w:lvlText w:val=""/>
      <w:lvlJc w:val="left"/>
      <w:pPr>
        <w:ind w:left="4320" w:hanging="360"/>
      </w:pPr>
      <w:rPr>
        <w:rFonts w:ascii="Wingdings" w:hAnsi="Wingdings" w:hint="default"/>
      </w:rPr>
    </w:lvl>
    <w:lvl w:ilvl="6" w:tplc="923EE15A">
      <w:start w:val="1"/>
      <w:numFmt w:val="bullet"/>
      <w:lvlText w:val=""/>
      <w:lvlJc w:val="left"/>
      <w:pPr>
        <w:ind w:left="5040" w:hanging="360"/>
      </w:pPr>
      <w:rPr>
        <w:rFonts w:ascii="Symbol" w:hAnsi="Symbol" w:hint="default"/>
      </w:rPr>
    </w:lvl>
    <w:lvl w:ilvl="7" w:tplc="C32C1EEE">
      <w:start w:val="1"/>
      <w:numFmt w:val="bullet"/>
      <w:lvlText w:val="o"/>
      <w:lvlJc w:val="left"/>
      <w:pPr>
        <w:ind w:left="5760" w:hanging="360"/>
      </w:pPr>
      <w:rPr>
        <w:rFonts w:ascii="Courier New" w:hAnsi="Courier New" w:hint="default"/>
      </w:rPr>
    </w:lvl>
    <w:lvl w:ilvl="8" w:tplc="DD965756">
      <w:start w:val="1"/>
      <w:numFmt w:val="bullet"/>
      <w:lvlText w:val=""/>
      <w:lvlJc w:val="left"/>
      <w:pPr>
        <w:ind w:left="6480" w:hanging="360"/>
      </w:pPr>
      <w:rPr>
        <w:rFonts w:ascii="Wingdings" w:hAnsi="Wingdings" w:hint="default"/>
      </w:rPr>
    </w:lvl>
  </w:abstractNum>
  <w:abstractNum w:abstractNumId="12" w15:restartNumberingAfterBreak="0">
    <w:nsid w:val="44C342DB"/>
    <w:multiLevelType w:val="hybridMultilevel"/>
    <w:tmpl w:val="F9527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7C618"/>
    <w:multiLevelType w:val="hybridMultilevel"/>
    <w:tmpl w:val="65A4D364"/>
    <w:lvl w:ilvl="0" w:tplc="3DE4BDCA">
      <w:start w:val="1"/>
      <w:numFmt w:val="bullet"/>
      <w:lvlText w:val=""/>
      <w:lvlJc w:val="left"/>
      <w:pPr>
        <w:ind w:left="720" w:hanging="360"/>
      </w:pPr>
      <w:rPr>
        <w:rFonts w:ascii="Symbol" w:hAnsi="Symbol" w:hint="default"/>
      </w:rPr>
    </w:lvl>
    <w:lvl w:ilvl="1" w:tplc="975C0A38">
      <w:start w:val="1"/>
      <w:numFmt w:val="bullet"/>
      <w:lvlText w:val="o"/>
      <w:lvlJc w:val="left"/>
      <w:pPr>
        <w:ind w:left="1440" w:hanging="360"/>
      </w:pPr>
      <w:rPr>
        <w:rFonts w:ascii="Courier New" w:hAnsi="Courier New" w:hint="default"/>
      </w:rPr>
    </w:lvl>
    <w:lvl w:ilvl="2" w:tplc="7FEE6E72">
      <w:start w:val="1"/>
      <w:numFmt w:val="bullet"/>
      <w:lvlText w:val=""/>
      <w:lvlJc w:val="left"/>
      <w:pPr>
        <w:ind w:left="2160" w:hanging="360"/>
      </w:pPr>
      <w:rPr>
        <w:rFonts w:ascii="Wingdings" w:hAnsi="Wingdings" w:hint="default"/>
      </w:rPr>
    </w:lvl>
    <w:lvl w:ilvl="3" w:tplc="9C7CE842">
      <w:start w:val="1"/>
      <w:numFmt w:val="bullet"/>
      <w:lvlText w:val=""/>
      <w:lvlJc w:val="left"/>
      <w:pPr>
        <w:ind w:left="2880" w:hanging="360"/>
      </w:pPr>
      <w:rPr>
        <w:rFonts w:ascii="Symbol" w:hAnsi="Symbol" w:hint="default"/>
      </w:rPr>
    </w:lvl>
    <w:lvl w:ilvl="4" w:tplc="D19CDB82">
      <w:start w:val="1"/>
      <w:numFmt w:val="bullet"/>
      <w:lvlText w:val="o"/>
      <w:lvlJc w:val="left"/>
      <w:pPr>
        <w:ind w:left="3600" w:hanging="360"/>
      </w:pPr>
      <w:rPr>
        <w:rFonts w:ascii="Courier New" w:hAnsi="Courier New" w:hint="default"/>
      </w:rPr>
    </w:lvl>
    <w:lvl w:ilvl="5" w:tplc="89A2B7D0">
      <w:start w:val="1"/>
      <w:numFmt w:val="bullet"/>
      <w:lvlText w:val=""/>
      <w:lvlJc w:val="left"/>
      <w:pPr>
        <w:ind w:left="4320" w:hanging="360"/>
      </w:pPr>
      <w:rPr>
        <w:rFonts w:ascii="Wingdings" w:hAnsi="Wingdings" w:hint="default"/>
      </w:rPr>
    </w:lvl>
    <w:lvl w:ilvl="6" w:tplc="2EFCCDFE">
      <w:start w:val="1"/>
      <w:numFmt w:val="bullet"/>
      <w:lvlText w:val=""/>
      <w:lvlJc w:val="left"/>
      <w:pPr>
        <w:ind w:left="5040" w:hanging="360"/>
      </w:pPr>
      <w:rPr>
        <w:rFonts w:ascii="Symbol" w:hAnsi="Symbol" w:hint="default"/>
      </w:rPr>
    </w:lvl>
    <w:lvl w:ilvl="7" w:tplc="450E8D6E">
      <w:start w:val="1"/>
      <w:numFmt w:val="bullet"/>
      <w:lvlText w:val="o"/>
      <w:lvlJc w:val="left"/>
      <w:pPr>
        <w:ind w:left="5760" w:hanging="360"/>
      </w:pPr>
      <w:rPr>
        <w:rFonts w:ascii="Courier New" w:hAnsi="Courier New" w:hint="default"/>
      </w:rPr>
    </w:lvl>
    <w:lvl w:ilvl="8" w:tplc="5B625C0E">
      <w:start w:val="1"/>
      <w:numFmt w:val="bullet"/>
      <w:lvlText w:val=""/>
      <w:lvlJc w:val="left"/>
      <w:pPr>
        <w:ind w:left="6480" w:hanging="360"/>
      </w:pPr>
      <w:rPr>
        <w:rFonts w:ascii="Wingdings" w:hAnsi="Wingdings" w:hint="default"/>
      </w:rPr>
    </w:lvl>
  </w:abstractNum>
  <w:abstractNum w:abstractNumId="14" w15:restartNumberingAfterBreak="0">
    <w:nsid w:val="49087AA0"/>
    <w:multiLevelType w:val="multilevel"/>
    <w:tmpl w:val="0ECE7B72"/>
    <w:numStyleLink w:val="Numbered"/>
  </w:abstractNum>
  <w:abstractNum w:abstractNumId="15" w15:restartNumberingAfterBreak="0">
    <w:nsid w:val="498B2C47"/>
    <w:multiLevelType w:val="hybridMultilevel"/>
    <w:tmpl w:val="D214D66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4CC7E0D8"/>
    <w:multiLevelType w:val="hybridMultilevel"/>
    <w:tmpl w:val="3E9E88E8"/>
    <w:lvl w:ilvl="0" w:tplc="C3FAE6F8">
      <w:start w:val="1"/>
      <w:numFmt w:val="bullet"/>
      <w:lvlText w:val=""/>
      <w:lvlJc w:val="left"/>
      <w:pPr>
        <w:ind w:left="720" w:hanging="360"/>
      </w:pPr>
      <w:rPr>
        <w:rFonts w:ascii="Symbol" w:hAnsi="Symbol" w:hint="default"/>
      </w:rPr>
    </w:lvl>
    <w:lvl w:ilvl="1" w:tplc="748A3234">
      <w:start w:val="1"/>
      <w:numFmt w:val="bullet"/>
      <w:lvlText w:val="o"/>
      <w:lvlJc w:val="left"/>
      <w:pPr>
        <w:ind w:left="1440" w:hanging="360"/>
      </w:pPr>
      <w:rPr>
        <w:rFonts w:ascii="Courier New" w:hAnsi="Courier New" w:hint="default"/>
      </w:rPr>
    </w:lvl>
    <w:lvl w:ilvl="2" w:tplc="60F64800">
      <w:start w:val="1"/>
      <w:numFmt w:val="bullet"/>
      <w:lvlText w:val=""/>
      <w:lvlJc w:val="left"/>
      <w:pPr>
        <w:ind w:left="2160" w:hanging="360"/>
      </w:pPr>
      <w:rPr>
        <w:rFonts w:ascii="Wingdings" w:hAnsi="Wingdings" w:hint="default"/>
      </w:rPr>
    </w:lvl>
    <w:lvl w:ilvl="3" w:tplc="A3F45F56">
      <w:start w:val="1"/>
      <w:numFmt w:val="bullet"/>
      <w:lvlText w:val=""/>
      <w:lvlJc w:val="left"/>
      <w:pPr>
        <w:ind w:left="2880" w:hanging="360"/>
      </w:pPr>
      <w:rPr>
        <w:rFonts w:ascii="Symbol" w:hAnsi="Symbol" w:hint="default"/>
      </w:rPr>
    </w:lvl>
    <w:lvl w:ilvl="4" w:tplc="BC6E4B5A">
      <w:start w:val="1"/>
      <w:numFmt w:val="bullet"/>
      <w:lvlText w:val="o"/>
      <w:lvlJc w:val="left"/>
      <w:pPr>
        <w:ind w:left="3600" w:hanging="360"/>
      </w:pPr>
      <w:rPr>
        <w:rFonts w:ascii="Courier New" w:hAnsi="Courier New" w:hint="default"/>
      </w:rPr>
    </w:lvl>
    <w:lvl w:ilvl="5" w:tplc="4524CFF2">
      <w:start w:val="1"/>
      <w:numFmt w:val="bullet"/>
      <w:lvlText w:val=""/>
      <w:lvlJc w:val="left"/>
      <w:pPr>
        <w:ind w:left="4320" w:hanging="360"/>
      </w:pPr>
      <w:rPr>
        <w:rFonts w:ascii="Wingdings" w:hAnsi="Wingdings" w:hint="default"/>
      </w:rPr>
    </w:lvl>
    <w:lvl w:ilvl="6" w:tplc="214221EC">
      <w:start w:val="1"/>
      <w:numFmt w:val="bullet"/>
      <w:lvlText w:val=""/>
      <w:lvlJc w:val="left"/>
      <w:pPr>
        <w:ind w:left="5040" w:hanging="360"/>
      </w:pPr>
      <w:rPr>
        <w:rFonts w:ascii="Symbol" w:hAnsi="Symbol" w:hint="default"/>
      </w:rPr>
    </w:lvl>
    <w:lvl w:ilvl="7" w:tplc="C36EEC44">
      <w:start w:val="1"/>
      <w:numFmt w:val="bullet"/>
      <w:lvlText w:val="o"/>
      <w:lvlJc w:val="left"/>
      <w:pPr>
        <w:ind w:left="5760" w:hanging="360"/>
      </w:pPr>
      <w:rPr>
        <w:rFonts w:ascii="Courier New" w:hAnsi="Courier New" w:hint="default"/>
      </w:rPr>
    </w:lvl>
    <w:lvl w:ilvl="8" w:tplc="6C7E7B82">
      <w:start w:val="1"/>
      <w:numFmt w:val="bullet"/>
      <w:lvlText w:val=""/>
      <w:lvlJc w:val="left"/>
      <w:pPr>
        <w:ind w:left="6480" w:hanging="360"/>
      </w:pPr>
      <w:rPr>
        <w:rFonts w:ascii="Wingdings" w:hAnsi="Wingdings" w:hint="default"/>
      </w:rPr>
    </w:lvl>
  </w:abstractNum>
  <w:abstractNum w:abstractNumId="17" w15:restartNumberingAfterBreak="0">
    <w:nsid w:val="4DD46A84"/>
    <w:multiLevelType w:val="hybridMultilevel"/>
    <w:tmpl w:val="BBCE78F8"/>
    <w:lvl w:ilvl="0" w:tplc="42B0DED6">
      <w:start w:val="1"/>
      <w:numFmt w:val="bullet"/>
      <w:lvlText w:val=""/>
      <w:lvlJc w:val="left"/>
      <w:pPr>
        <w:ind w:left="720" w:hanging="360"/>
      </w:pPr>
      <w:rPr>
        <w:rFonts w:ascii="Symbol" w:hAnsi="Symbol" w:hint="default"/>
      </w:rPr>
    </w:lvl>
    <w:lvl w:ilvl="1" w:tplc="68946292">
      <w:start w:val="1"/>
      <w:numFmt w:val="bullet"/>
      <w:lvlText w:val="o"/>
      <w:lvlJc w:val="left"/>
      <w:pPr>
        <w:ind w:left="1440" w:hanging="360"/>
      </w:pPr>
      <w:rPr>
        <w:rFonts w:ascii="Courier New" w:hAnsi="Courier New" w:hint="default"/>
      </w:rPr>
    </w:lvl>
    <w:lvl w:ilvl="2" w:tplc="F3F0F602">
      <w:start w:val="1"/>
      <w:numFmt w:val="bullet"/>
      <w:lvlText w:val=""/>
      <w:lvlJc w:val="left"/>
      <w:pPr>
        <w:ind w:left="2160" w:hanging="360"/>
      </w:pPr>
      <w:rPr>
        <w:rFonts w:ascii="Wingdings" w:hAnsi="Wingdings" w:hint="default"/>
      </w:rPr>
    </w:lvl>
    <w:lvl w:ilvl="3" w:tplc="322080BA">
      <w:start w:val="1"/>
      <w:numFmt w:val="bullet"/>
      <w:lvlText w:val=""/>
      <w:lvlJc w:val="left"/>
      <w:pPr>
        <w:ind w:left="2880" w:hanging="360"/>
      </w:pPr>
      <w:rPr>
        <w:rFonts w:ascii="Symbol" w:hAnsi="Symbol" w:hint="default"/>
      </w:rPr>
    </w:lvl>
    <w:lvl w:ilvl="4" w:tplc="F514A0D0">
      <w:start w:val="1"/>
      <w:numFmt w:val="bullet"/>
      <w:lvlText w:val="o"/>
      <w:lvlJc w:val="left"/>
      <w:pPr>
        <w:ind w:left="3600" w:hanging="360"/>
      </w:pPr>
      <w:rPr>
        <w:rFonts w:ascii="Courier New" w:hAnsi="Courier New" w:hint="default"/>
      </w:rPr>
    </w:lvl>
    <w:lvl w:ilvl="5" w:tplc="BA501D96">
      <w:start w:val="1"/>
      <w:numFmt w:val="bullet"/>
      <w:lvlText w:val=""/>
      <w:lvlJc w:val="left"/>
      <w:pPr>
        <w:ind w:left="4320" w:hanging="360"/>
      </w:pPr>
      <w:rPr>
        <w:rFonts w:ascii="Wingdings" w:hAnsi="Wingdings" w:hint="default"/>
      </w:rPr>
    </w:lvl>
    <w:lvl w:ilvl="6" w:tplc="5AB66238">
      <w:start w:val="1"/>
      <w:numFmt w:val="bullet"/>
      <w:lvlText w:val=""/>
      <w:lvlJc w:val="left"/>
      <w:pPr>
        <w:ind w:left="5040" w:hanging="360"/>
      </w:pPr>
      <w:rPr>
        <w:rFonts w:ascii="Symbol" w:hAnsi="Symbol" w:hint="default"/>
      </w:rPr>
    </w:lvl>
    <w:lvl w:ilvl="7" w:tplc="6A1048A2">
      <w:start w:val="1"/>
      <w:numFmt w:val="bullet"/>
      <w:lvlText w:val="o"/>
      <w:lvlJc w:val="left"/>
      <w:pPr>
        <w:ind w:left="5760" w:hanging="360"/>
      </w:pPr>
      <w:rPr>
        <w:rFonts w:ascii="Courier New" w:hAnsi="Courier New" w:hint="default"/>
      </w:rPr>
    </w:lvl>
    <w:lvl w:ilvl="8" w:tplc="D682B2E2">
      <w:start w:val="1"/>
      <w:numFmt w:val="bullet"/>
      <w:lvlText w:val=""/>
      <w:lvlJc w:val="left"/>
      <w:pPr>
        <w:ind w:left="6480" w:hanging="360"/>
      </w:pPr>
      <w:rPr>
        <w:rFonts w:ascii="Wingdings" w:hAnsi="Wingdings" w:hint="default"/>
      </w:rPr>
    </w:lvl>
  </w:abstractNum>
  <w:abstractNum w:abstractNumId="18" w15:restartNumberingAfterBreak="0">
    <w:nsid w:val="53B69B4B"/>
    <w:multiLevelType w:val="hybridMultilevel"/>
    <w:tmpl w:val="18FA8844"/>
    <w:lvl w:ilvl="0" w:tplc="254C3BC2">
      <w:start w:val="1"/>
      <w:numFmt w:val="bullet"/>
      <w:lvlText w:val=""/>
      <w:lvlJc w:val="left"/>
      <w:pPr>
        <w:ind w:left="720" w:hanging="360"/>
      </w:pPr>
      <w:rPr>
        <w:rFonts w:ascii="Symbol" w:hAnsi="Symbol" w:hint="default"/>
      </w:rPr>
    </w:lvl>
    <w:lvl w:ilvl="1" w:tplc="DF1CBBD0">
      <w:start w:val="1"/>
      <w:numFmt w:val="bullet"/>
      <w:lvlText w:val="o"/>
      <w:lvlJc w:val="left"/>
      <w:pPr>
        <w:ind w:left="1440" w:hanging="360"/>
      </w:pPr>
      <w:rPr>
        <w:rFonts w:ascii="Courier New" w:hAnsi="Courier New" w:hint="default"/>
      </w:rPr>
    </w:lvl>
    <w:lvl w:ilvl="2" w:tplc="C4DCDBDC">
      <w:start w:val="1"/>
      <w:numFmt w:val="bullet"/>
      <w:lvlText w:val=""/>
      <w:lvlJc w:val="left"/>
      <w:pPr>
        <w:ind w:left="2160" w:hanging="360"/>
      </w:pPr>
      <w:rPr>
        <w:rFonts w:ascii="Wingdings" w:hAnsi="Wingdings" w:hint="default"/>
      </w:rPr>
    </w:lvl>
    <w:lvl w:ilvl="3" w:tplc="14C4F576">
      <w:start w:val="1"/>
      <w:numFmt w:val="bullet"/>
      <w:lvlText w:val=""/>
      <w:lvlJc w:val="left"/>
      <w:pPr>
        <w:ind w:left="2880" w:hanging="360"/>
      </w:pPr>
      <w:rPr>
        <w:rFonts w:ascii="Symbol" w:hAnsi="Symbol" w:hint="default"/>
      </w:rPr>
    </w:lvl>
    <w:lvl w:ilvl="4" w:tplc="388A63FE">
      <w:start w:val="1"/>
      <w:numFmt w:val="bullet"/>
      <w:lvlText w:val="o"/>
      <w:lvlJc w:val="left"/>
      <w:pPr>
        <w:ind w:left="3600" w:hanging="360"/>
      </w:pPr>
      <w:rPr>
        <w:rFonts w:ascii="Courier New" w:hAnsi="Courier New" w:hint="default"/>
      </w:rPr>
    </w:lvl>
    <w:lvl w:ilvl="5" w:tplc="677C88A4">
      <w:start w:val="1"/>
      <w:numFmt w:val="bullet"/>
      <w:lvlText w:val=""/>
      <w:lvlJc w:val="left"/>
      <w:pPr>
        <w:ind w:left="4320" w:hanging="360"/>
      </w:pPr>
      <w:rPr>
        <w:rFonts w:ascii="Wingdings" w:hAnsi="Wingdings" w:hint="default"/>
      </w:rPr>
    </w:lvl>
    <w:lvl w:ilvl="6" w:tplc="92E62264">
      <w:start w:val="1"/>
      <w:numFmt w:val="bullet"/>
      <w:lvlText w:val=""/>
      <w:lvlJc w:val="left"/>
      <w:pPr>
        <w:ind w:left="5040" w:hanging="360"/>
      </w:pPr>
      <w:rPr>
        <w:rFonts w:ascii="Symbol" w:hAnsi="Symbol" w:hint="default"/>
      </w:rPr>
    </w:lvl>
    <w:lvl w:ilvl="7" w:tplc="A386D1F8">
      <w:start w:val="1"/>
      <w:numFmt w:val="bullet"/>
      <w:lvlText w:val="o"/>
      <w:lvlJc w:val="left"/>
      <w:pPr>
        <w:ind w:left="5760" w:hanging="360"/>
      </w:pPr>
      <w:rPr>
        <w:rFonts w:ascii="Courier New" w:hAnsi="Courier New" w:hint="default"/>
      </w:rPr>
    </w:lvl>
    <w:lvl w:ilvl="8" w:tplc="919C7A14">
      <w:start w:val="1"/>
      <w:numFmt w:val="bullet"/>
      <w:lvlText w:val=""/>
      <w:lvlJc w:val="left"/>
      <w:pPr>
        <w:ind w:left="6480" w:hanging="360"/>
      </w:pPr>
      <w:rPr>
        <w:rFonts w:ascii="Wingdings" w:hAnsi="Wingdings" w:hint="default"/>
      </w:rPr>
    </w:lvl>
  </w:abstractNum>
  <w:abstractNum w:abstractNumId="19" w15:restartNumberingAfterBreak="0">
    <w:nsid w:val="53ED7A4A"/>
    <w:multiLevelType w:val="multilevel"/>
    <w:tmpl w:val="08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74245C"/>
    <w:multiLevelType w:val="multilevel"/>
    <w:tmpl w:val="0ECE7B72"/>
    <w:numStyleLink w:val="Numbered"/>
  </w:abstractNum>
  <w:abstractNum w:abstractNumId="21" w15:restartNumberingAfterBreak="0">
    <w:nsid w:val="5E0E1290"/>
    <w:multiLevelType w:val="multilevel"/>
    <w:tmpl w:val="0ECE7B72"/>
    <w:numStyleLink w:val="Numbered"/>
  </w:abstractNum>
  <w:abstractNum w:abstractNumId="22" w15:restartNumberingAfterBreak="0">
    <w:nsid w:val="5F0E6A65"/>
    <w:multiLevelType w:val="hybridMultilevel"/>
    <w:tmpl w:val="F45C1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7C5007"/>
    <w:multiLevelType w:val="hybridMultilevel"/>
    <w:tmpl w:val="9808122C"/>
    <w:lvl w:ilvl="0" w:tplc="FFFFFFFF">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F5F410"/>
    <w:multiLevelType w:val="hybridMultilevel"/>
    <w:tmpl w:val="EE083D4E"/>
    <w:lvl w:ilvl="0" w:tplc="29AC1BDA">
      <w:start w:val="1"/>
      <w:numFmt w:val="bullet"/>
      <w:lvlText w:val=""/>
      <w:lvlJc w:val="left"/>
      <w:pPr>
        <w:ind w:left="720" w:hanging="360"/>
      </w:pPr>
      <w:rPr>
        <w:rFonts w:ascii="Symbol" w:hAnsi="Symbol" w:hint="default"/>
      </w:rPr>
    </w:lvl>
    <w:lvl w:ilvl="1" w:tplc="CFBCE686">
      <w:start w:val="1"/>
      <w:numFmt w:val="bullet"/>
      <w:lvlText w:val="o"/>
      <w:lvlJc w:val="left"/>
      <w:pPr>
        <w:ind w:left="1440" w:hanging="360"/>
      </w:pPr>
      <w:rPr>
        <w:rFonts w:ascii="Courier New" w:hAnsi="Courier New" w:hint="default"/>
      </w:rPr>
    </w:lvl>
    <w:lvl w:ilvl="2" w:tplc="2FAE7324">
      <w:start w:val="1"/>
      <w:numFmt w:val="bullet"/>
      <w:lvlText w:val=""/>
      <w:lvlJc w:val="left"/>
      <w:pPr>
        <w:ind w:left="2160" w:hanging="360"/>
      </w:pPr>
      <w:rPr>
        <w:rFonts w:ascii="Wingdings" w:hAnsi="Wingdings" w:hint="default"/>
      </w:rPr>
    </w:lvl>
    <w:lvl w:ilvl="3" w:tplc="CA06C4BC">
      <w:start w:val="1"/>
      <w:numFmt w:val="bullet"/>
      <w:lvlText w:val=""/>
      <w:lvlJc w:val="left"/>
      <w:pPr>
        <w:ind w:left="2880" w:hanging="360"/>
      </w:pPr>
      <w:rPr>
        <w:rFonts w:ascii="Symbol" w:hAnsi="Symbol" w:hint="default"/>
      </w:rPr>
    </w:lvl>
    <w:lvl w:ilvl="4" w:tplc="1A988B30">
      <w:start w:val="1"/>
      <w:numFmt w:val="bullet"/>
      <w:lvlText w:val="o"/>
      <w:lvlJc w:val="left"/>
      <w:pPr>
        <w:ind w:left="3600" w:hanging="360"/>
      </w:pPr>
      <w:rPr>
        <w:rFonts w:ascii="Courier New" w:hAnsi="Courier New" w:hint="default"/>
      </w:rPr>
    </w:lvl>
    <w:lvl w:ilvl="5" w:tplc="2376F1A8">
      <w:start w:val="1"/>
      <w:numFmt w:val="bullet"/>
      <w:lvlText w:val=""/>
      <w:lvlJc w:val="left"/>
      <w:pPr>
        <w:ind w:left="4320" w:hanging="360"/>
      </w:pPr>
      <w:rPr>
        <w:rFonts w:ascii="Wingdings" w:hAnsi="Wingdings" w:hint="default"/>
      </w:rPr>
    </w:lvl>
    <w:lvl w:ilvl="6" w:tplc="631C8A36">
      <w:start w:val="1"/>
      <w:numFmt w:val="bullet"/>
      <w:lvlText w:val=""/>
      <w:lvlJc w:val="left"/>
      <w:pPr>
        <w:ind w:left="5040" w:hanging="360"/>
      </w:pPr>
      <w:rPr>
        <w:rFonts w:ascii="Symbol" w:hAnsi="Symbol" w:hint="default"/>
      </w:rPr>
    </w:lvl>
    <w:lvl w:ilvl="7" w:tplc="C02C1302">
      <w:start w:val="1"/>
      <w:numFmt w:val="bullet"/>
      <w:lvlText w:val="o"/>
      <w:lvlJc w:val="left"/>
      <w:pPr>
        <w:ind w:left="5760" w:hanging="360"/>
      </w:pPr>
      <w:rPr>
        <w:rFonts w:ascii="Courier New" w:hAnsi="Courier New" w:hint="default"/>
      </w:rPr>
    </w:lvl>
    <w:lvl w:ilvl="8" w:tplc="B28A0C44">
      <w:start w:val="1"/>
      <w:numFmt w:val="bullet"/>
      <w:lvlText w:val=""/>
      <w:lvlJc w:val="left"/>
      <w:pPr>
        <w:ind w:left="6480" w:hanging="360"/>
      </w:pPr>
      <w:rPr>
        <w:rFonts w:ascii="Wingdings" w:hAnsi="Wingdings" w:hint="default"/>
      </w:rPr>
    </w:lvl>
  </w:abstractNum>
  <w:abstractNum w:abstractNumId="25" w15:restartNumberingAfterBreak="0">
    <w:nsid w:val="6B5C08FC"/>
    <w:multiLevelType w:val="multilevel"/>
    <w:tmpl w:val="0ECE7B72"/>
    <w:numStyleLink w:val="Numbered"/>
  </w:abstractNum>
  <w:abstractNum w:abstractNumId="26" w15:restartNumberingAfterBreak="0">
    <w:nsid w:val="74245B91"/>
    <w:multiLevelType w:val="hybridMultilevel"/>
    <w:tmpl w:val="12F0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28CDE4"/>
    <w:multiLevelType w:val="hybridMultilevel"/>
    <w:tmpl w:val="21980B6C"/>
    <w:lvl w:ilvl="0" w:tplc="80860FD2">
      <w:start w:val="1"/>
      <w:numFmt w:val="bullet"/>
      <w:lvlText w:val=""/>
      <w:lvlJc w:val="left"/>
      <w:pPr>
        <w:ind w:left="720" w:hanging="360"/>
      </w:pPr>
      <w:rPr>
        <w:rFonts w:ascii="Symbol" w:hAnsi="Symbol" w:hint="default"/>
      </w:rPr>
    </w:lvl>
    <w:lvl w:ilvl="1" w:tplc="67DCFB5C">
      <w:start w:val="1"/>
      <w:numFmt w:val="bullet"/>
      <w:lvlText w:val="o"/>
      <w:lvlJc w:val="left"/>
      <w:pPr>
        <w:ind w:left="1440" w:hanging="360"/>
      </w:pPr>
      <w:rPr>
        <w:rFonts w:ascii="Courier New" w:hAnsi="Courier New" w:hint="default"/>
      </w:rPr>
    </w:lvl>
    <w:lvl w:ilvl="2" w:tplc="C20A6E5C">
      <w:start w:val="1"/>
      <w:numFmt w:val="bullet"/>
      <w:lvlText w:val=""/>
      <w:lvlJc w:val="left"/>
      <w:pPr>
        <w:ind w:left="2160" w:hanging="360"/>
      </w:pPr>
      <w:rPr>
        <w:rFonts w:ascii="Wingdings" w:hAnsi="Wingdings" w:hint="default"/>
      </w:rPr>
    </w:lvl>
    <w:lvl w:ilvl="3" w:tplc="2C0C4F9C">
      <w:start w:val="1"/>
      <w:numFmt w:val="bullet"/>
      <w:lvlText w:val=""/>
      <w:lvlJc w:val="left"/>
      <w:pPr>
        <w:ind w:left="2880" w:hanging="360"/>
      </w:pPr>
      <w:rPr>
        <w:rFonts w:ascii="Symbol" w:hAnsi="Symbol" w:hint="default"/>
      </w:rPr>
    </w:lvl>
    <w:lvl w:ilvl="4" w:tplc="91F612FC">
      <w:start w:val="1"/>
      <w:numFmt w:val="bullet"/>
      <w:lvlText w:val="o"/>
      <w:lvlJc w:val="left"/>
      <w:pPr>
        <w:ind w:left="3600" w:hanging="360"/>
      </w:pPr>
      <w:rPr>
        <w:rFonts w:ascii="Courier New" w:hAnsi="Courier New" w:hint="default"/>
      </w:rPr>
    </w:lvl>
    <w:lvl w:ilvl="5" w:tplc="91D4FB10">
      <w:start w:val="1"/>
      <w:numFmt w:val="bullet"/>
      <w:lvlText w:val=""/>
      <w:lvlJc w:val="left"/>
      <w:pPr>
        <w:ind w:left="4320" w:hanging="360"/>
      </w:pPr>
      <w:rPr>
        <w:rFonts w:ascii="Wingdings" w:hAnsi="Wingdings" w:hint="default"/>
      </w:rPr>
    </w:lvl>
    <w:lvl w:ilvl="6" w:tplc="396A05FA">
      <w:start w:val="1"/>
      <w:numFmt w:val="bullet"/>
      <w:lvlText w:val=""/>
      <w:lvlJc w:val="left"/>
      <w:pPr>
        <w:ind w:left="5040" w:hanging="360"/>
      </w:pPr>
      <w:rPr>
        <w:rFonts w:ascii="Symbol" w:hAnsi="Symbol" w:hint="default"/>
      </w:rPr>
    </w:lvl>
    <w:lvl w:ilvl="7" w:tplc="CA128B5A">
      <w:start w:val="1"/>
      <w:numFmt w:val="bullet"/>
      <w:lvlText w:val="o"/>
      <w:lvlJc w:val="left"/>
      <w:pPr>
        <w:ind w:left="5760" w:hanging="360"/>
      </w:pPr>
      <w:rPr>
        <w:rFonts w:ascii="Courier New" w:hAnsi="Courier New" w:hint="default"/>
      </w:rPr>
    </w:lvl>
    <w:lvl w:ilvl="8" w:tplc="A54E4588">
      <w:start w:val="1"/>
      <w:numFmt w:val="bullet"/>
      <w:lvlText w:val=""/>
      <w:lvlJc w:val="left"/>
      <w:pPr>
        <w:ind w:left="6480" w:hanging="360"/>
      </w:pPr>
      <w:rPr>
        <w:rFonts w:ascii="Wingdings" w:hAnsi="Wingdings" w:hint="default"/>
      </w:rPr>
    </w:lvl>
  </w:abstractNum>
  <w:abstractNum w:abstractNumId="28" w15:restartNumberingAfterBreak="0">
    <w:nsid w:val="79F5A0C4"/>
    <w:multiLevelType w:val="hybridMultilevel"/>
    <w:tmpl w:val="17C664F2"/>
    <w:lvl w:ilvl="0" w:tplc="34E6B348">
      <w:start w:val="1"/>
      <w:numFmt w:val="bullet"/>
      <w:lvlText w:val=""/>
      <w:lvlJc w:val="left"/>
      <w:pPr>
        <w:ind w:left="720" w:hanging="360"/>
      </w:pPr>
      <w:rPr>
        <w:rFonts w:ascii="Symbol" w:hAnsi="Symbol" w:hint="default"/>
      </w:rPr>
    </w:lvl>
    <w:lvl w:ilvl="1" w:tplc="5B927556">
      <w:start w:val="1"/>
      <w:numFmt w:val="bullet"/>
      <w:lvlText w:val="o"/>
      <w:lvlJc w:val="left"/>
      <w:pPr>
        <w:ind w:left="1440" w:hanging="360"/>
      </w:pPr>
      <w:rPr>
        <w:rFonts w:ascii="Courier New" w:hAnsi="Courier New" w:hint="default"/>
      </w:rPr>
    </w:lvl>
    <w:lvl w:ilvl="2" w:tplc="C1D6B626">
      <w:start w:val="1"/>
      <w:numFmt w:val="bullet"/>
      <w:lvlText w:val=""/>
      <w:lvlJc w:val="left"/>
      <w:pPr>
        <w:ind w:left="2160" w:hanging="360"/>
      </w:pPr>
      <w:rPr>
        <w:rFonts w:ascii="Wingdings" w:hAnsi="Wingdings" w:hint="default"/>
      </w:rPr>
    </w:lvl>
    <w:lvl w:ilvl="3" w:tplc="65FE1F1E">
      <w:start w:val="1"/>
      <w:numFmt w:val="bullet"/>
      <w:lvlText w:val=""/>
      <w:lvlJc w:val="left"/>
      <w:pPr>
        <w:ind w:left="2880" w:hanging="360"/>
      </w:pPr>
      <w:rPr>
        <w:rFonts w:ascii="Symbol" w:hAnsi="Symbol" w:hint="default"/>
      </w:rPr>
    </w:lvl>
    <w:lvl w:ilvl="4" w:tplc="377A902E">
      <w:start w:val="1"/>
      <w:numFmt w:val="bullet"/>
      <w:lvlText w:val="o"/>
      <w:lvlJc w:val="left"/>
      <w:pPr>
        <w:ind w:left="3600" w:hanging="360"/>
      </w:pPr>
      <w:rPr>
        <w:rFonts w:ascii="Courier New" w:hAnsi="Courier New" w:hint="default"/>
      </w:rPr>
    </w:lvl>
    <w:lvl w:ilvl="5" w:tplc="CBC4CF9E">
      <w:start w:val="1"/>
      <w:numFmt w:val="bullet"/>
      <w:lvlText w:val=""/>
      <w:lvlJc w:val="left"/>
      <w:pPr>
        <w:ind w:left="4320" w:hanging="360"/>
      </w:pPr>
      <w:rPr>
        <w:rFonts w:ascii="Wingdings" w:hAnsi="Wingdings" w:hint="default"/>
      </w:rPr>
    </w:lvl>
    <w:lvl w:ilvl="6" w:tplc="58A062EE">
      <w:start w:val="1"/>
      <w:numFmt w:val="bullet"/>
      <w:lvlText w:val=""/>
      <w:lvlJc w:val="left"/>
      <w:pPr>
        <w:ind w:left="5040" w:hanging="360"/>
      </w:pPr>
      <w:rPr>
        <w:rFonts w:ascii="Symbol" w:hAnsi="Symbol" w:hint="default"/>
      </w:rPr>
    </w:lvl>
    <w:lvl w:ilvl="7" w:tplc="BB38FEC6">
      <w:start w:val="1"/>
      <w:numFmt w:val="bullet"/>
      <w:lvlText w:val="o"/>
      <w:lvlJc w:val="left"/>
      <w:pPr>
        <w:ind w:left="5760" w:hanging="360"/>
      </w:pPr>
      <w:rPr>
        <w:rFonts w:ascii="Courier New" w:hAnsi="Courier New" w:hint="default"/>
      </w:rPr>
    </w:lvl>
    <w:lvl w:ilvl="8" w:tplc="AF246D88">
      <w:start w:val="1"/>
      <w:numFmt w:val="bullet"/>
      <w:lvlText w:val=""/>
      <w:lvlJc w:val="left"/>
      <w:pPr>
        <w:ind w:left="6480" w:hanging="360"/>
      </w:pPr>
      <w:rPr>
        <w:rFonts w:ascii="Wingdings" w:hAnsi="Wingdings" w:hint="default"/>
      </w:rPr>
    </w:lvl>
  </w:abstractNum>
  <w:abstractNum w:abstractNumId="29" w15:restartNumberingAfterBreak="0">
    <w:nsid w:val="79FF799D"/>
    <w:multiLevelType w:val="hybridMultilevel"/>
    <w:tmpl w:val="F76CB6EA"/>
    <w:lvl w:ilvl="0" w:tplc="E530DD70">
      <w:start w:val="1"/>
      <w:numFmt w:val="bullet"/>
      <w:lvlText w:val=""/>
      <w:lvlJc w:val="left"/>
      <w:pPr>
        <w:ind w:left="720" w:hanging="360"/>
      </w:pPr>
      <w:rPr>
        <w:rFonts w:ascii="Symbol" w:hAnsi="Symbol" w:hint="default"/>
      </w:rPr>
    </w:lvl>
    <w:lvl w:ilvl="1" w:tplc="C2329C20">
      <w:start w:val="1"/>
      <w:numFmt w:val="bullet"/>
      <w:lvlText w:val="o"/>
      <w:lvlJc w:val="left"/>
      <w:pPr>
        <w:ind w:left="1440" w:hanging="360"/>
      </w:pPr>
      <w:rPr>
        <w:rFonts w:ascii="Courier New" w:hAnsi="Courier New" w:hint="default"/>
      </w:rPr>
    </w:lvl>
    <w:lvl w:ilvl="2" w:tplc="0D6685FA">
      <w:start w:val="1"/>
      <w:numFmt w:val="bullet"/>
      <w:lvlText w:val=""/>
      <w:lvlJc w:val="left"/>
      <w:pPr>
        <w:ind w:left="2160" w:hanging="360"/>
      </w:pPr>
      <w:rPr>
        <w:rFonts w:ascii="Wingdings" w:hAnsi="Wingdings" w:hint="default"/>
      </w:rPr>
    </w:lvl>
    <w:lvl w:ilvl="3" w:tplc="6D0CD2F8">
      <w:start w:val="1"/>
      <w:numFmt w:val="bullet"/>
      <w:lvlText w:val=""/>
      <w:lvlJc w:val="left"/>
      <w:pPr>
        <w:ind w:left="2880" w:hanging="360"/>
      </w:pPr>
      <w:rPr>
        <w:rFonts w:ascii="Symbol" w:hAnsi="Symbol" w:hint="default"/>
      </w:rPr>
    </w:lvl>
    <w:lvl w:ilvl="4" w:tplc="2B361424">
      <w:start w:val="1"/>
      <w:numFmt w:val="bullet"/>
      <w:lvlText w:val="o"/>
      <w:lvlJc w:val="left"/>
      <w:pPr>
        <w:ind w:left="3600" w:hanging="360"/>
      </w:pPr>
      <w:rPr>
        <w:rFonts w:ascii="Courier New" w:hAnsi="Courier New" w:hint="default"/>
      </w:rPr>
    </w:lvl>
    <w:lvl w:ilvl="5" w:tplc="F37454F4">
      <w:start w:val="1"/>
      <w:numFmt w:val="bullet"/>
      <w:lvlText w:val=""/>
      <w:lvlJc w:val="left"/>
      <w:pPr>
        <w:ind w:left="4320" w:hanging="360"/>
      </w:pPr>
      <w:rPr>
        <w:rFonts w:ascii="Wingdings" w:hAnsi="Wingdings" w:hint="default"/>
      </w:rPr>
    </w:lvl>
    <w:lvl w:ilvl="6" w:tplc="680C0E28">
      <w:start w:val="1"/>
      <w:numFmt w:val="bullet"/>
      <w:lvlText w:val=""/>
      <w:lvlJc w:val="left"/>
      <w:pPr>
        <w:ind w:left="5040" w:hanging="360"/>
      </w:pPr>
      <w:rPr>
        <w:rFonts w:ascii="Symbol" w:hAnsi="Symbol" w:hint="default"/>
      </w:rPr>
    </w:lvl>
    <w:lvl w:ilvl="7" w:tplc="8E42FA44">
      <w:start w:val="1"/>
      <w:numFmt w:val="bullet"/>
      <w:lvlText w:val="o"/>
      <w:lvlJc w:val="left"/>
      <w:pPr>
        <w:ind w:left="5760" w:hanging="360"/>
      </w:pPr>
      <w:rPr>
        <w:rFonts w:ascii="Courier New" w:hAnsi="Courier New" w:hint="default"/>
      </w:rPr>
    </w:lvl>
    <w:lvl w:ilvl="8" w:tplc="AA38C6B0">
      <w:start w:val="1"/>
      <w:numFmt w:val="bullet"/>
      <w:lvlText w:val=""/>
      <w:lvlJc w:val="left"/>
      <w:pPr>
        <w:ind w:left="6480" w:hanging="360"/>
      </w:pPr>
      <w:rPr>
        <w:rFonts w:ascii="Wingdings" w:hAnsi="Wingdings" w:hint="default"/>
      </w:rPr>
    </w:lvl>
  </w:abstractNum>
  <w:abstractNum w:abstractNumId="30" w15:restartNumberingAfterBreak="0">
    <w:nsid w:val="7A282FE6"/>
    <w:multiLevelType w:val="hybridMultilevel"/>
    <w:tmpl w:val="1166EC4C"/>
    <w:lvl w:ilvl="0" w:tplc="C310D160">
      <w:start w:val="1"/>
      <w:numFmt w:val="bullet"/>
      <w:lvlText w:val=""/>
      <w:lvlJc w:val="left"/>
      <w:pPr>
        <w:ind w:left="720" w:hanging="360"/>
      </w:pPr>
      <w:rPr>
        <w:rFonts w:ascii="Symbol" w:hAnsi="Symbol" w:hint="default"/>
      </w:rPr>
    </w:lvl>
    <w:lvl w:ilvl="1" w:tplc="C7B86A36">
      <w:start w:val="1"/>
      <w:numFmt w:val="bullet"/>
      <w:lvlText w:val="o"/>
      <w:lvlJc w:val="left"/>
      <w:pPr>
        <w:ind w:left="1440" w:hanging="360"/>
      </w:pPr>
      <w:rPr>
        <w:rFonts w:ascii="Courier New" w:hAnsi="Courier New" w:hint="default"/>
      </w:rPr>
    </w:lvl>
    <w:lvl w:ilvl="2" w:tplc="20027878">
      <w:start w:val="1"/>
      <w:numFmt w:val="bullet"/>
      <w:lvlText w:val=""/>
      <w:lvlJc w:val="left"/>
      <w:pPr>
        <w:ind w:left="2160" w:hanging="360"/>
      </w:pPr>
      <w:rPr>
        <w:rFonts w:ascii="Wingdings" w:hAnsi="Wingdings" w:hint="default"/>
      </w:rPr>
    </w:lvl>
    <w:lvl w:ilvl="3" w:tplc="16FAF8AE">
      <w:start w:val="1"/>
      <w:numFmt w:val="bullet"/>
      <w:lvlText w:val=""/>
      <w:lvlJc w:val="left"/>
      <w:pPr>
        <w:ind w:left="2880" w:hanging="360"/>
      </w:pPr>
      <w:rPr>
        <w:rFonts w:ascii="Symbol" w:hAnsi="Symbol" w:hint="default"/>
      </w:rPr>
    </w:lvl>
    <w:lvl w:ilvl="4" w:tplc="D0003C5A">
      <w:start w:val="1"/>
      <w:numFmt w:val="bullet"/>
      <w:lvlText w:val="o"/>
      <w:lvlJc w:val="left"/>
      <w:pPr>
        <w:ind w:left="3600" w:hanging="360"/>
      </w:pPr>
      <w:rPr>
        <w:rFonts w:ascii="Courier New" w:hAnsi="Courier New" w:hint="default"/>
      </w:rPr>
    </w:lvl>
    <w:lvl w:ilvl="5" w:tplc="C5D64062">
      <w:start w:val="1"/>
      <w:numFmt w:val="bullet"/>
      <w:lvlText w:val=""/>
      <w:lvlJc w:val="left"/>
      <w:pPr>
        <w:ind w:left="4320" w:hanging="360"/>
      </w:pPr>
      <w:rPr>
        <w:rFonts w:ascii="Wingdings" w:hAnsi="Wingdings" w:hint="default"/>
      </w:rPr>
    </w:lvl>
    <w:lvl w:ilvl="6" w:tplc="46F0E7F0">
      <w:start w:val="1"/>
      <w:numFmt w:val="bullet"/>
      <w:lvlText w:val=""/>
      <w:lvlJc w:val="left"/>
      <w:pPr>
        <w:ind w:left="5040" w:hanging="360"/>
      </w:pPr>
      <w:rPr>
        <w:rFonts w:ascii="Symbol" w:hAnsi="Symbol" w:hint="default"/>
      </w:rPr>
    </w:lvl>
    <w:lvl w:ilvl="7" w:tplc="A8789054">
      <w:start w:val="1"/>
      <w:numFmt w:val="bullet"/>
      <w:lvlText w:val="o"/>
      <w:lvlJc w:val="left"/>
      <w:pPr>
        <w:ind w:left="5760" w:hanging="360"/>
      </w:pPr>
      <w:rPr>
        <w:rFonts w:ascii="Courier New" w:hAnsi="Courier New" w:hint="default"/>
      </w:rPr>
    </w:lvl>
    <w:lvl w:ilvl="8" w:tplc="93361ED0">
      <w:start w:val="1"/>
      <w:numFmt w:val="bullet"/>
      <w:lvlText w:val=""/>
      <w:lvlJc w:val="left"/>
      <w:pPr>
        <w:ind w:left="6480" w:hanging="360"/>
      </w:pPr>
      <w:rPr>
        <w:rFonts w:ascii="Wingdings" w:hAnsi="Wingdings" w:hint="default"/>
      </w:rPr>
    </w:lvl>
  </w:abstractNum>
  <w:abstractNum w:abstractNumId="31" w15:restartNumberingAfterBreak="0">
    <w:nsid w:val="7A53D352"/>
    <w:multiLevelType w:val="hybridMultilevel"/>
    <w:tmpl w:val="610ECBDA"/>
    <w:lvl w:ilvl="0" w:tplc="1BF88146">
      <w:start w:val="1"/>
      <w:numFmt w:val="bullet"/>
      <w:lvlText w:val=""/>
      <w:lvlJc w:val="left"/>
      <w:pPr>
        <w:ind w:left="720" w:hanging="360"/>
      </w:pPr>
      <w:rPr>
        <w:rFonts w:ascii="Symbol" w:hAnsi="Symbol" w:hint="default"/>
      </w:rPr>
    </w:lvl>
    <w:lvl w:ilvl="1" w:tplc="CAE07F48">
      <w:start w:val="1"/>
      <w:numFmt w:val="bullet"/>
      <w:lvlText w:val="o"/>
      <w:lvlJc w:val="left"/>
      <w:pPr>
        <w:ind w:left="1440" w:hanging="360"/>
      </w:pPr>
      <w:rPr>
        <w:rFonts w:ascii="Courier New" w:hAnsi="Courier New" w:hint="default"/>
      </w:rPr>
    </w:lvl>
    <w:lvl w:ilvl="2" w:tplc="7F48617C">
      <w:start w:val="1"/>
      <w:numFmt w:val="bullet"/>
      <w:lvlText w:val=""/>
      <w:lvlJc w:val="left"/>
      <w:pPr>
        <w:ind w:left="2160" w:hanging="360"/>
      </w:pPr>
      <w:rPr>
        <w:rFonts w:ascii="Wingdings" w:hAnsi="Wingdings" w:hint="default"/>
      </w:rPr>
    </w:lvl>
    <w:lvl w:ilvl="3" w:tplc="3EF0D602">
      <w:start w:val="1"/>
      <w:numFmt w:val="bullet"/>
      <w:lvlText w:val=""/>
      <w:lvlJc w:val="left"/>
      <w:pPr>
        <w:ind w:left="2880" w:hanging="360"/>
      </w:pPr>
      <w:rPr>
        <w:rFonts w:ascii="Symbol" w:hAnsi="Symbol" w:hint="default"/>
      </w:rPr>
    </w:lvl>
    <w:lvl w:ilvl="4" w:tplc="9B184E76">
      <w:start w:val="1"/>
      <w:numFmt w:val="bullet"/>
      <w:lvlText w:val="o"/>
      <w:lvlJc w:val="left"/>
      <w:pPr>
        <w:ind w:left="3600" w:hanging="360"/>
      </w:pPr>
      <w:rPr>
        <w:rFonts w:ascii="Courier New" w:hAnsi="Courier New" w:hint="default"/>
      </w:rPr>
    </w:lvl>
    <w:lvl w:ilvl="5" w:tplc="7DA237C2">
      <w:start w:val="1"/>
      <w:numFmt w:val="bullet"/>
      <w:lvlText w:val=""/>
      <w:lvlJc w:val="left"/>
      <w:pPr>
        <w:ind w:left="4320" w:hanging="360"/>
      </w:pPr>
      <w:rPr>
        <w:rFonts w:ascii="Wingdings" w:hAnsi="Wingdings" w:hint="default"/>
      </w:rPr>
    </w:lvl>
    <w:lvl w:ilvl="6" w:tplc="685E4536">
      <w:start w:val="1"/>
      <w:numFmt w:val="bullet"/>
      <w:lvlText w:val=""/>
      <w:lvlJc w:val="left"/>
      <w:pPr>
        <w:ind w:left="5040" w:hanging="360"/>
      </w:pPr>
      <w:rPr>
        <w:rFonts w:ascii="Symbol" w:hAnsi="Symbol" w:hint="default"/>
      </w:rPr>
    </w:lvl>
    <w:lvl w:ilvl="7" w:tplc="B8D09B5A">
      <w:start w:val="1"/>
      <w:numFmt w:val="bullet"/>
      <w:lvlText w:val="o"/>
      <w:lvlJc w:val="left"/>
      <w:pPr>
        <w:ind w:left="5760" w:hanging="360"/>
      </w:pPr>
      <w:rPr>
        <w:rFonts w:ascii="Courier New" w:hAnsi="Courier New" w:hint="default"/>
      </w:rPr>
    </w:lvl>
    <w:lvl w:ilvl="8" w:tplc="6A4E9B90">
      <w:start w:val="1"/>
      <w:numFmt w:val="bullet"/>
      <w:lvlText w:val=""/>
      <w:lvlJc w:val="left"/>
      <w:pPr>
        <w:ind w:left="6480" w:hanging="360"/>
      </w:pPr>
      <w:rPr>
        <w:rFonts w:ascii="Wingdings" w:hAnsi="Wingdings" w:hint="default"/>
      </w:rPr>
    </w:lvl>
  </w:abstractNum>
  <w:abstractNum w:abstractNumId="32" w15:restartNumberingAfterBreak="0">
    <w:nsid w:val="7E2E5F5F"/>
    <w:multiLevelType w:val="hybridMultilevel"/>
    <w:tmpl w:val="63B4829A"/>
    <w:lvl w:ilvl="0" w:tplc="C45EDADA">
      <w:start w:val="1"/>
      <w:numFmt w:val="bullet"/>
      <w:lvlText w:val=""/>
      <w:lvlJc w:val="left"/>
      <w:pPr>
        <w:ind w:left="720" w:hanging="360"/>
      </w:pPr>
      <w:rPr>
        <w:rFonts w:ascii="Symbol" w:hAnsi="Symbol" w:hint="default"/>
      </w:rPr>
    </w:lvl>
    <w:lvl w:ilvl="1" w:tplc="8C8661B4">
      <w:start w:val="1"/>
      <w:numFmt w:val="bullet"/>
      <w:lvlText w:val="o"/>
      <w:lvlJc w:val="left"/>
      <w:pPr>
        <w:ind w:left="1440" w:hanging="360"/>
      </w:pPr>
      <w:rPr>
        <w:rFonts w:ascii="Courier New" w:hAnsi="Courier New" w:hint="default"/>
      </w:rPr>
    </w:lvl>
    <w:lvl w:ilvl="2" w:tplc="B0FEB248">
      <w:start w:val="1"/>
      <w:numFmt w:val="bullet"/>
      <w:lvlText w:val=""/>
      <w:lvlJc w:val="left"/>
      <w:pPr>
        <w:ind w:left="2160" w:hanging="360"/>
      </w:pPr>
      <w:rPr>
        <w:rFonts w:ascii="Wingdings" w:hAnsi="Wingdings" w:hint="default"/>
      </w:rPr>
    </w:lvl>
    <w:lvl w:ilvl="3" w:tplc="F11A1A58">
      <w:start w:val="1"/>
      <w:numFmt w:val="bullet"/>
      <w:lvlText w:val=""/>
      <w:lvlJc w:val="left"/>
      <w:pPr>
        <w:ind w:left="2880" w:hanging="360"/>
      </w:pPr>
      <w:rPr>
        <w:rFonts w:ascii="Symbol" w:hAnsi="Symbol" w:hint="default"/>
      </w:rPr>
    </w:lvl>
    <w:lvl w:ilvl="4" w:tplc="2CA4E184">
      <w:start w:val="1"/>
      <w:numFmt w:val="bullet"/>
      <w:lvlText w:val="o"/>
      <w:lvlJc w:val="left"/>
      <w:pPr>
        <w:ind w:left="3600" w:hanging="360"/>
      </w:pPr>
      <w:rPr>
        <w:rFonts w:ascii="Courier New" w:hAnsi="Courier New" w:hint="default"/>
      </w:rPr>
    </w:lvl>
    <w:lvl w:ilvl="5" w:tplc="0E7878CC">
      <w:start w:val="1"/>
      <w:numFmt w:val="bullet"/>
      <w:lvlText w:val=""/>
      <w:lvlJc w:val="left"/>
      <w:pPr>
        <w:ind w:left="4320" w:hanging="360"/>
      </w:pPr>
      <w:rPr>
        <w:rFonts w:ascii="Wingdings" w:hAnsi="Wingdings" w:hint="default"/>
      </w:rPr>
    </w:lvl>
    <w:lvl w:ilvl="6" w:tplc="9E141562">
      <w:start w:val="1"/>
      <w:numFmt w:val="bullet"/>
      <w:lvlText w:val=""/>
      <w:lvlJc w:val="left"/>
      <w:pPr>
        <w:ind w:left="5040" w:hanging="360"/>
      </w:pPr>
      <w:rPr>
        <w:rFonts w:ascii="Symbol" w:hAnsi="Symbol" w:hint="default"/>
      </w:rPr>
    </w:lvl>
    <w:lvl w:ilvl="7" w:tplc="B3AA0414">
      <w:start w:val="1"/>
      <w:numFmt w:val="bullet"/>
      <w:lvlText w:val="o"/>
      <w:lvlJc w:val="left"/>
      <w:pPr>
        <w:ind w:left="5760" w:hanging="360"/>
      </w:pPr>
      <w:rPr>
        <w:rFonts w:ascii="Courier New" w:hAnsi="Courier New" w:hint="default"/>
      </w:rPr>
    </w:lvl>
    <w:lvl w:ilvl="8" w:tplc="C7E05A80">
      <w:start w:val="1"/>
      <w:numFmt w:val="bullet"/>
      <w:lvlText w:val=""/>
      <w:lvlJc w:val="left"/>
      <w:pPr>
        <w:ind w:left="6480" w:hanging="360"/>
      </w:pPr>
      <w:rPr>
        <w:rFonts w:ascii="Wingdings" w:hAnsi="Wingdings" w:hint="default"/>
      </w:rPr>
    </w:lvl>
  </w:abstractNum>
  <w:num w:numId="1" w16cid:durableId="1709600246">
    <w:abstractNumId w:val="7"/>
  </w:num>
  <w:num w:numId="2" w16cid:durableId="458256632">
    <w:abstractNumId w:val="0"/>
  </w:num>
  <w:num w:numId="3" w16cid:durableId="1412659755">
    <w:abstractNumId w:val="5"/>
  </w:num>
  <w:num w:numId="4" w16cid:durableId="1413046463">
    <w:abstractNumId w:val="27"/>
  </w:num>
  <w:num w:numId="5" w16cid:durableId="542131145">
    <w:abstractNumId w:val="9"/>
  </w:num>
  <w:num w:numId="6" w16cid:durableId="1291672401">
    <w:abstractNumId w:val="17"/>
  </w:num>
  <w:num w:numId="7" w16cid:durableId="713966718">
    <w:abstractNumId w:val="31"/>
  </w:num>
  <w:num w:numId="8" w16cid:durableId="1390805890">
    <w:abstractNumId w:val="24"/>
  </w:num>
  <w:num w:numId="9" w16cid:durableId="2087992699">
    <w:abstractNumId w:val="16"/>
  </w:num>
  <w:num w:numId="10" w16cid:durableId="1174493646">
    <w:abstractNumId w:val="30"/>
  </w:num>
  <w:num w:numId="11" w16cid:durableId="252708590">
    <w:abstractNumId w:val="28"/>
  </w:num>
  <w:num w:numId="12" w16cid:durableId="139200014">
    <w:abstractNumId w:val="11"/>
  </w:num>
  <w:num w:numId="13" w16cid:durableId="1770539275">
    <w:abstractNumId w:val="4"/>
  </w:num>
  <w:num w:numId="14" w16cid:durableId="602803924">
    <w:abstractNumId w:val="8"/>
  </w:num>
  <w:num w:numId="15" w16cid:durableId="1986425882">
    <w:abstractNumId w:val="13"/>
  </w:num>
  <w:num w:numId="16" w16cid:durableId="1223252368">
    <w:abstractNumId w:val="10"/>
  </w:num>
  <w:num w:numId="17" w16cid:durableId="880633955">
    <w:abstractNumId w:val="6"/>
  </w:num>
  <w:num w:numId="18" w16cid:durableId="1176386288">
    <w:abstractNumId w:val="18"/>
  </w:num>
  <w:num w:numId="19" w16cid:durableId="1919047558">
    <w:abstractNumId w:val="32"/>
  </w:num>
  <w:num w:numId="20" w16cid:durableId="1137988950">
    <w:abstractNumId w:val="29"/>
  </w:num>
  <w:num w:numId="21" w16cid:durableId="1221668641">
    <w:abstractNumId w:val="2"/>
  </w:num>
  <w:num w:numId="22" w16cid:durableId="1270430902">
    <w:abstractNumId w:val="23"/>
  </w:num>
  <w:num w:numId="23" w16cid:durableId="1405225659">
    <w:abstractNumId w:val="19"/>
  </w:num>
  <w:num w:numId="24" w16cid:durableId="1354184690">
    <w:abstractNumId w:val="3"/>
  </w:num>
  <w:num w:numId="25" w16cid:durableId="1659772615">
    <w:abstractNumId w:val="25"/>
  </w:num>
  <w:num w:numId="26" w16cid:durableId="1303463962">
    <w:abstractNumId w:val="21"/>
  </w:num>
  <w:num w:numId="27" w16cid:durableId="1438481541">
    <w:abstractNumId w:val="20"/>
  </w:num>
  <w:num w:numId="28" w16cid:durableId="1684700034">
    <w:abstractNumId w:val="1"/>
  </w:num>
  <w:num w:numId="29" w16cid:durableId="2114200259">
    <w:abstractNumId w:val="14"/>
  </w:num>
  <w:num w:numId="30" w16cid:durableId="1924099207">
    <w:abstractNumId w:val="12"/>
  </w:num>
  <w:num w:numId="31" w16cid:durableId="1071540977">
    <w:abstractNumId w:val="26"/>
  </w:num>
  <w:num w:numId="32" w16cid:durableId="1980913898">
    <w:abstractNumId w:val="15"/>
  </w:num>
  <w:num w:numId="33" w16cid:durableId="7611001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DFF"/>
    <w:rsid w:val="0006008B"/>
    <w:rsid w:val="000652C6"/>
    <w:rsid w:val="00072929"/>
    <w:rsid w:val="000832C0"/>
    <w:rsid w:val="0011455D"/>
    <w:rsid w:val="001625B2"/>
    <w:rsid w:val="0016475E"/>
    <w:rsid w:val="001A29C4"/>
    <w:rsid w:val="00233C23"/>
    <w:rsid w:val="00234ABE"/>
    <w:rsid w:val="00261D25"/>
    <w:rsid w:val="00267C9E"/>
    <w:rsid w:val="00275CD1"/>
    <w:rsid w:val="00286D5A"/>
    <w:rsid w:val="002A2F76"/>
    <w:rsid w:val="002A5ED0"/>
    <w:rsid w:val="002E2843"/>
    <w:rsid w:val="002E6843"/>
    <w:rsid w:val="002F0EEC"/>
    <w:rsid w:val="002F5F03"/>
    <w:rsid w:val="00315E38"/>
    <w:rsid w:val="0036443F"/>
    <w:rsid w:val="003731C9"/>
    <w:rsid w:val="003B12FD"/>
    <w:rsid w:val="003B6B56"/>
    <w:rsid w:val="003F270D"/>
    <w:rsid w:val="003F2846"/>
    <w:rsid w:val="00402492"/>
    <w:rsid w:val="0041511A"/>
    <w:rsid w:val="0043124B"/>
    <w:rsid w:val="00452157"/>
    <w:rsid w:val="00486767"/>
    <w:rsid w:val="004912A2"/>
    <w:rsid w:val="004A4582"/>
    <w:rsid w:val="004B72FF"/>
    <w:rsid w:val="004B736F"/>
    <w:rsid w:val="004D61CA"/>
    <w:rsid w:val="004F4183"/>
    <w:rsid w:val="00502E23"/>
    <w:rsid w:val="005355B9"/>
    <w:rsid w:val="00544530"/>
    <w:rsid w:val="005566F7"/>
    <w:rsid w:val="00560625"/>
    <w:rsid w:val="006016A8"/>
    <w:rsid w:val="006154B3"/>
    <w:rsid w:val="0062044C"/>
    <w:rsid w:val="0063101D"/>
    <w:rsid w:val="00674C77"/>
    <w:rsid w:val="00684F73"/>
    <w:rsid w:val="006B348E"/>
    <w:rsid w:val="006C5887"/>
    <w:rsid w:val="00723C28"/>
    <w:rsid w:val="00753258"/>
    <w:rsid w:val="007560F4"/>
    <w:rsid w:val="007A2734"/>
    <w:rsid w:val="007A6E3B"/>
    <w:rsid w:val="007C7C48"/>
    <w:rsid w:val="007E708B"/>
    <w:rsid w:val="00820F04"/>
    <w:rsid w:val="008400FD"/>
    <w:rsid w:val="008546D6"/>
    <w:rsid w:val="00855077"/>
    <w:rsid w:val="00857A7D"/>
    <w:rsid w:val="008770BE"/>
    <w:rsid w:val="00891184"/>
    <w:rsid w:val="008A2E60"/>
    <w:rsid w:val="008C2FEC"/>
    <w:rsid w:val="008D33C6"/>
    <w:rsid w:val="008D478B"/>
    <w:rsid w:val="008F3D8D"/>
    <w:rsid w:val="0092729C"/>
    <w:rsid w:val="009466FE"/>
    <w:rsid w:val="009518E9"/>
    <w:rsid w:val="00974C50"/>
    <w:rsid w:val="00976746"/>
    <w:rsid w:val="009D0E0D"/>
    <w:rsid w:val="00A217DA"/>
    <w:rsid w:val="00A404EA"/>
    <w:rsid w:val="00A54FDF"/>
    <w:rsid w:val="00A613BC"/>
    <w:rsid w:val="00A6366B"/>
    <w:rsid w:val="00AC5A57"/>
    <w:rsid w:val="00AD7057"/>
    <w:rsid w:val="00B16D5A"/>
    <w:rsid w:val="00B20361"/>
    <w:rsid w:val="00B5483C"/>
    <w:rsid w:val="00B61453"/>
    <w:rsid w:val="00C00F9E"/>
    <w:rsid w:val="00C123DC"/>
    <w:rsid w:val="00C2085C"/>
    <w:rsid w:val="00C23D31"/>
    <w:rsid w:val="00C60DFF"/>
    <w:rsid w:val="00C85297"/>
    <w:rsid w:val="00CA4230"/>
    <w:rsid w:val="00CF0763"/>
    <w:rsid w:val="00D02E3F"/>
    <w:rsid w:val="00D0621F"/>
    <w:rsid w:val="00D13C85"/>
    <w:rsid w:val="00D56191"/>
    <w:rsid w:val="00D6359E"/>
    <w:rsid w:val="00D84368"/>
    <w:rsid w:val="00D90937"/>
    <w:rsid w:val="00DA6585"/>
    <w:rsid w:val="00DB0DBF"/>
    <w:rsid w:val="00DB657C"/>
    <w:rsid w:val="00DE52B8"/>
    <w:rsid w:val="00E15FD0"/>
    <w:rsid w:val="00E523B3"/>
    <w:rsid w:val="00E55953"/>
    <w:rsid w:val="00E66F67"/>
    <w:rsid w:val="00E83E0B"/>
    <w:rsid w:val="00EA0E1D"/>
    <w:rsid w:val="00EA132D"/>
    <w:rsid w:val="00EA3D46"/>
    <w:rsid w:val="00F102BF"/>
    <w:rsid w:val="00F17751"/>
    <w:rsid w:val="00F20678"/>
    <w:rsid w:val="00F21087"/>
    <w:rsid w:val="00F50487"/>
    <w:rsid w:val="00F775E3"/>
    <w:rsid w:val="00F8108B"/>
    <w:rsid w:val="00F8182E"/>
    <w:rsid w:val="00FE07A3"/>
    <w:rsid w:val="00FF3E6C"/>
    <w:rsid w:val="019EB216"/>
    <w:rsid w:val="01A1C90B"/>
    <w:rsid w:val="028DA4FA"/>
    <w:rsid w:val="02AEC492"/>
    <w:rsid w:val="0356D6EB"/>
    <w:rsid w:val="03F18F95"/>
    <w:rsid w:val="0403C1B2"/>
    <w:rsid w:val="0481A602"/>
    <w:rsid w:val="04A14E94"/>
    <w:rsid w:val="04D67339"/>
    <w:rsid w:val="05E00F1C"/>
    <w:rsid w:val="05F2D319"/>
    <w:rsid w:val="06256B24"/>
    <w:rsid w:val="065CA9CA"/>
    <w:rsid w:val="0710F3AE"/>
    <w:rsid w:val="07634FDB"/>
    <w:rsid w:val="07D39DC1"/>
    <w:rsid w:val="0859C392"/>
    <w:rsid w:val="088634B1"/>
    <w:rsid w:val="08C15391"/>
    <w:rsid w:val="094D76E0"/>
    <w:rsid w:val="0996BD34"/>
    <w:rsid w:val="0A0A669B"/>
    <w:rsid w:val="0B3F6244"/>
    <w:rsid w:val="0B83C5B9"/>
    <w:rsid w:val="0BCAD09E"/>
    <w:rsid w:val="0C1864EC"/>
    <w:rsid w:val="0CA3DB0A"/>
    <w:rsid w:val="0CC097CD"/>
    <w:rsid w:val="0CCAD5F5"/>
    <w:rsid w:val="0D4D69D8"/>
    <w:rsid w:val="0ED6DEF0"/>
    <w:rsid w:val="0EE185CF"/>
    <w:rsid w:val="0EFAF6F7"/>
    <w:rsid w:val="0FAD517A"/>
    <w:rsid w:val="10DE13F7"/>
    <w:rsid w:val="11253F08"/>
    <w:rsid w:val="12291A44"/>
    <w:rsid w:val="129C64A0"/>
    <w:rsid w:val="12C3244F"/>
    <w:rsid w:val="13DC982E"/>
    <w:rsid w:val="13EE73A8"/>
    <w:rsid w:val="143ACA9C"/>
    <w:rsid w:val="14D49C5E"/>
    <w:rsid w:val="152F5092"/>
    <w:rsid w:val="15F21C35"/>
    <w:rsid w:val="16199F33"/>
    <w:rsid w:val="162354FC"/>
    <w:rsid w:val="164D0EE6"/>
    <w:rsid w:val="166E6F4D"/>
    <w:rsid w:val="16DF8298"/>
    <w:rsid w:val="174BFD33"/>
    <w:rsid w:val="18430959"/>
    <w:rsid w:val="18926D6A"/>
    <w:rsid w:val="18B492A1"/>
    <w:rsid w:val="1918C9F3"/>
    <w:rsid w:val="198FBCEF"/>
    <w:rsid w:val="19A26FF6"/>
    <w:rsid w:val="19C820F9"/>
    <w:rsid w:val="1AEED9AA"/>
    <w:rsid w:val="1AF0528F"/>
    <w:rsid w:val="1AFB2AA4"/>
    <w:rsid w:val="1B19D332"/>
    <w:rsid w:val="1B1ECAE3"/>
    <w:rsid w:val="1BEF27FC"/>
    <w:rsid w:val="1C4F204B"/>
    <w:rsid w:val="1C51C808"/>
    <w:rsid w:val="1D17267E"/>
    <w:rsid w:val="1D871397"/>
    <w:rsid w:val="1DB082E1"/>
    <w:rsid w:val="20C393F7"/>
    <w:rsid w:val="2173D58D"/>
    <w:rsid w:val="21A39787"/>
    <w:rsid w:val="21F8A36A"/>
    <w:rsid w:val="222694ED"/>
    <w:rsid w:val="22F25418"/>
    <w:rsid w:val="23BE168C"/>
    <w:rsid w:val="23CE484C"/>
    <w:rsid w:val="23D8141D"/>
    <w:rsid w:val="23E7F135"/>
    <w:rsid w:val="23F1D691"/>
    <w:rsid w:val="24D8E3AD"/>
    <w:rsid w:val="24F9AFDC"/>
    <w:rsid w:val="253FFA47"/>
    <w:rsid w:val="25751D20"/>
    <w:rsid w:val="25DEC2CD"/>
    <w:rsid w:val="2631A8A8"/>
    <w:rsid w:val="2636AC11"/>
    <w:rsid w:val="26D8E27E"/>
    <w:rsid w:val="27D55252"/>
    <w:rsid w:val="2841F6F1"/>
    <w:rsid w:val="28459BCA"/>
    <w:rsid w:val="285F2D87"/>
    <w:rsid w:val="2866CC94"/>
    <w:rsid w:val="290A6177"/>
    <w:rsid w:val="2991B542"/>
    <w:rsid w:val="2A5B020E"/>
    <w:rsid w:val="2A7C0AD4"/>
    <w:rsid w:val="2B0CA1C1"/>
    <w:rsid w:val="2B60F883"/>
    <w:rsid w:val="2C0E2202"/>
    <w:rsid w:val="2C5475E2"/>
    <w:rsid w:val="2CA8655C"/>
    <w:rsid w:val="2D181820"/>
    <w:rsid w:val="2D40B6CD"/>
    <w:rsid w:val="2D631B45"/>
    <w:rsid w:val="2D71EA73"/>
    <w:rsid w:val="2E9FB3F4"/>
    <w:rsid w:val="2ECCD756"/>
    <w:rsid w:val="2ED67BD0"/>
    <w:rsid w:val="2F545836"/>
    <w:rsid w:val="2F68B384"/>
    <w:rsid w:val="2FBF8DB4"/>
    <w:rsid w:val="30B65CF8"/>
    <w:rsid w:val="30BB7E31"/>
    <w:rsid w:val="30E55980"/>
    <w:rsid w:val="310B4BF6"/>
    <w:rsid w:val="31B35071"/>
    <w:rsid w:val="3206429C"/>
    <w:rsid w:val="32BF6B37"/>
    <w:rsid w:val="335CF7AF"/>
    <w:rsid w:val="33E18846"/>
    <w:rsid w:val="33F9CA3C"/>
    <w:rsid w:val="34387B15"/>
    <w:rsid w:val="343FE947"/>
    <w:rsid w:val="34A40F16"/>
    <w:rsid w:val="36745C31"/>
    <w:rsid w:val="36B88E84"/>
    <w:rsid w:val="36DB7ECB"/>
    <w:rsid w:val="36DE7568"/>
    <w:rsid w:val="37A8DD51"/>
    <w:rsid w:val="38047C85"/>
    <w:rsid w:val="38844EE2"/>
    <w:rsid w:val="38BD61C1"/>
    <w:rsid w:val="38D7E6D9"/>
    <w:rsid w:val="39284D70"/>
    <w:rsid w:val="399625C2"/>
    <w:rsid w:val="39E894B9"/>
    <w:rsid w:val="3A83B0E0"/>
    <w:rsid w:val="3B62F17F"/>
    <w:rsid w:val="3C1424E5"/>
    <w:rsid w:val="3D961E77"/>
    <w:rsid w:val="3E017AE5"/>
    <w:rsid w:val="3E2FA1DF"/>
    <w:rsid w:val="3F5747D7"/>
    <w:rsid w:val="3F8C81BF"/>
    <w:rsid w:val="408BD7F4"/>
    <w:rsid w:val="40AC0199"/>
    <w:rsid w:val="40F772E0"/>
    <w:rsid w:val="4137C35E"/>
    <w:rsid w:val="41E97F66"/>
    <w:rsid w:val="42245BBC"/>
    <w:rsid w:val="4224B46A"/>
    <w:rsid w:val="4328E83D"/>
    <w:rsid w:val="44013702"/>
    <w:rsid w:val="442D0ADA"/>
    <w:rsid w:val="448CB434"/>
    <w:rsid w:val="44C7893B"/>
    <w:rsid w:val="44FD6BC3"/>
    <w:rsid w:val="45F82160"/>
    <w:rsid w:val="47D3DBA1"/>
    <w:rsid w:val="47FCE531"/>
    <w:rsid w:val="481846A7"/>
    <w:rsid w:val="481BA38E"/>
    <w:rsid w:val="48F18FF0"/>
    <w:rsid w:val="4A28F59F"/>
    <w:rsid w:val="4A2F0521"/>
    <w:rsid w:val="4A62742F"/>
    <w:rsid w:val="4A62B974"/>
    <w:rsid w:val="4B35C19E"/>
    <w:rsid w:val="4B5336CD"/>
    <w:rsid w:val="4B772A20"/>
    <w:rsid w:val="4B97D570"/>
    <w:rsid w:val="4BAB4C1A"/>
    <w:rsid w:val="4BDB608E"/>
    <w:rsid w:val="4C555340"/>
    <w:rsid w:val="4CA77BAE"/>
    <w:rsid w:val="4D3ABDBF"/>
    <w:rsid w:val="4D832C36"/>
    <w:rsid w:val="4D8A4161"/>
    <w:rsid w:val="4F28E2EE"/>
    <w:rsid w:val="4F2C36E0"/>
    <w:rsid w:val="4F453953"/>
    <w:rsid w:val="4FF86062"/>
    <w:rsid w:val="503BA4BE"/>
    <w:rsid w:val="50BAD2DB"/>
    <w:rsid w:val="50EDBD03"/>
    <w:rsid w:val="51197FAA"/>
    <w:rsid w:val="512E6AB1"/>
    <w:rsid w:val="51579F45"/>
    <w:rsid w:val="51643673"/>
    <w:rsid w:val="51808CE2"/>
    <w:rsid w:val="5182BB70"/>
    <w:rsid w:val="5183B8B9"/>
    <w:rsid w:val="518F69A1"/>
    <w:rsid w:val="52D1BF9C"/>
    <w:rsid w:val="53ADA6BA"/>
    <w:rsid w:val="549F681B"/>
    <w:rsid w:val="561787CD"/>
    <w:rsid w:val="575D79F1"/>
    <w:rsid w:val="583CCE40"/>
    <w:rsid w:val="5988FDB2"/>
    <w:rsid w:val="59B998E2"/>
    <w:rsid w:val="59E45AD4"/>
    <w:rsid w:val="59F82E16"/>
    <w:rsid w:val="5A9658C7"/>
    <w:rsid w:val="5ABA86EF"/>
    <w:rsid w:val="5AFA6882"/>
    <w:rsid w:val="5B65149A"/>
    <w:rsid w:val="5B6ACD39"/>
    <w:rsid w:val="5D1E0FD8"/>
    <w:rsid w:val="5D67C4EE"/>
    <w:rsid w:val="5DBC7B40"/>
    <w:rsid w:val="5DD43C0B"/>
    <w:rsid w:val="5DDD4139"/>
    <w:rsid w:val="5DDD60D0"/>
    <w:rsid w:val="5E045FC4"/>
    <w:rsid w:val="5E83B52F"/>
    <w:rsid w:val="5EA10DF0"/>
    <w:rsid w:val="5FD5044E"/>
    <w:rsid w:val="6116585F"/>
    <w:rsid w:val="61F3B867"/>
    <w:rsid w:val="62553250"/>
    <w:rsid w:val="62AFABE2"/>
    <w:rsid w:val="62E8E7C3"/>
    <w:rsid w:val="62FF9968"/>
    <w:rsid w:val="643BA139"/>
    <w:rsid w:val="651BCD79"/>
    <w:rsid w:val="66197303"/>
    <w:rsid w:val="6636BB2E"/>
    <w:rsid w:val="664A4B47"/>
    <w:rsid w:val="66D311D0"/>
    <w:rsid w:val="66D7B4A8"/>
    <w:rsid w:val="68690F66"/>
    <w:rsid w:val="686E4E17"/>
    <w:rsid w:val="68C0ABD2"/>
    <w:rsid w:val="68ECDB08"/>
    <w:rsid w:val="69C13CA5"/>
    <w:rsid w:val="6A743397"/>
    <w:rsid w:val="6ACD858A"/>
    <w:rsid w:val="6AF8255C"/>
    <w:rsid w:val="6BFE9DB6"/>
    <w:rsid w:val="6C1A55A1"/>
    <w:rsid w:val="6C5DFF8C"/>
    <w:rsid w:val="6CB1CAED"/>
    <w:rsid w:val="6CEAD315"/>
    <w:rsid w:val="6CF927D5"/>
    <w:rsid w:val="6D06BA94"/>
    <w:rsid w:val="6D72F962"/>
    <w:rsid w:val="6DFBF091"/>
    <w:rsid w:val="6E3E87B0"/>
    <w:rsid w:val="6E8C663F"/>
    <w:rsid w:val="6E9B6C71"/>
    <w:rsid w:val="6F160A83"/>
    <w:rsid w:val="6F1FDCFF"/>
    <w:rsid w:val="7001AFD6"/>
    <w:rsid w:val="708E60C1"/>
    <w:rsid w:val="71FA3C58"/>
    <w:rsid w:val="722D82FD"/>
    <w:rsid w:val="731994D2"/>
    <w:rsid w:val="743E0D4E"/>
    <w:rsid w:val="751417F6"/>
    <w:rsid w:val="75BC71B4"/>
    <w:rsid w:val="75C3FEF9"/>
    <w:rsid w:val="75C7D96B"/>
    <w:rsid w:val="7662CC85"/>
    <w:rsid w:val="773A004E"/>
    <w:rsid w:val="77AF00F3"/>
    <w:rsid w:val="7830A36D"/>
    <w:rsid w:val="7848DD63"/>
    <w:rsid w:val="79021469"/>
    <w:rsid w:val="7A5580B7"/>
    <w:rsid w:val="7A71DD83"/>
    <w:rsid w:val="7A79F4FC"/>
    <w:rsid w:val="7B135F5F"/>
    <w:rsid w:val="7B879868"/>
    <w:rsid w:val="7C2948C5"/>
    <w:rsid w:val="7C5E4DA5"/>
    <w:rsid w:val="7CB9DBDB"/>
    <w:rsid w:val="7CD776ED"/>
    <w:rsid w:val="7D1AF259"/>
    <w:rsid w:val="7D262B98"/>
    <w:rsid w:val="7D310A99"/>
    <w:rsid w:val="7D7C0070"/>
    <w:rsid w:val="7E236404"/>
    <w:rsid w:val="7E62F691"/>
    <w:rsid w:val="7E9BA365"/>
    <w:rsid w:val="7F565DA1"/>
    <w:rsid w:val="7F9290F1"/>
    <w:rsid w:val="7FBF5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156D3"/>
  <w15:chartTrackingRefBased/>
  <w15:docId w15:val="{AD42144F-A3B8-45A7-B191-19705FAA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D06BA94"/>
    <w:pPr>
      <w:spacing w:after="0"/>
    </w:pPr>
    <w:rPr>
      <w:rFonts w:ascii="Arial" w:hAnsi="Arial"/>
    </w:rPr>
  </w:style>
  <w:style w:type="paragraph" w:styleId="Heading1">
    <w:name w:val="heading 1"/>
    <w:basedOn w:val="Normal"/>
    <w:next w:val="Normal"/>
    <w:link w:val="Heading1Char"/>
    <w:uiPriority w:val="9"/>
    <w:qFormat/>
    <w:rsid w:val="6D06BA94"/>
    <w:pPr>
      <w:keepNext/>
      <w:keepLines/>
      <w:outlineLvl w:val="0"/>
    </w:pPr>
    <w:rPr>
      <w:rFonts w:eastAsiaTheme="majorEastAsia" w:cstheme="majorBidi"/>
      <w:b/>
      <w:bCs/>
    </w:rPr>
  </w:style>
  <w:style w:type="paragraph" w:styleId="Heading2">
    <w:name w:val="heading 2"/>
    <w:basedOn w:val="Normal"/>
    <w:next w:val="Normal"/>
    <w:link w:val="Heading2Char"/>
    <w:uiPriority w:val="9"/>
    <w:unhideWhenUsed/>
    <w:qFormat/>
    <w:rsid w:val="6D06BA94"/>
    <w:pPr>
      <w:keepNext/>
      <w:keepLines/>
      <w:outlineLvl w:val="1"/>
    </w:pPr>
    <w:rPr>
      <w:rFonts w:eastAsiaTheme="majorEastAsia" w:cstheme="majorBidi"/>
      <w:b/>
      <w:bCs/>
      <w:i/>
      <w:iCs/>
    </w:rPr>
  </w:style>
  <w:style w:type="paragraph" w:styleId="Heading3">
    <w:name w:val="heading 3"/>
    <w:basedOn w:val="Normal"/>
    <w:next w:val="Normal"/>
    <w:link w:val="Heading3Char"/>
    <w:uiPriority w:val="9"/>
    <w:unhideWhenUsed/>
    <w:qFormat/>
    <w:rsid w:val="6D06BA94"/>
    <w:pPr>
      <w:keepNext/>
      <w:keepLines/>
      <w:spacing w:before="40"/>
      <w:outlineLvl w:val="2"/>
    </w:pPr>
    <w:rPr>
      <w:rFonts w:asciiTheme="majorHAnsi" w:eastAsiaTheme="majorEastAsia" w:hAnsiTheme="majorHAnsi" w:cstheme="majorBidi"/>
      <w:color w:val="0A2F40"/>
    </w:rPr>
  </w:style>
  <w:style w:type="paragraph" w:styleId="Heading4">
    <w:name w:val="heading 4"/>
    <w:basedOn w:val="Normal"/>
    <w:next w:val="Normal"/>
    <w:link w:val="Heading4Char"/>
    <w:uiPriority w:val="9"/>
    <w:semiHidden/>
    <w:unhideWhenUsed/>
    <w:qFormat/>
    <w:rsid w:val="6D06BA9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6D06BA9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6D06BA94"/>
    <w:pPr>
      <w:keepNext/>
      <w:keepLines/>
      <w:spacing w:before="40"/>
      <w:outlineLvl w:val="5"/>
    </w:pPr>
    <w:rPr>
      <w:rFonts w:asciiTheme="minorHAnsi" w:eastAsiaTheme="majorEastAsia" w:hAnsiTheme="minorHAnsi" w:cstheme="majorBidi"/>
      <w:i/>
      <w:iCs/>
      <w:color w:val="000000" w:themeColor="text1"/>
    </w:rPr>
  </w:style>
  <w:style w:type="paragraph" w:styleId="Heading7">
    <w:name w:val="heading 7"/>
    <w:basedOn w:val="Normal"/>
    <w:next w:val="Normal"/>
    <w:link w:val="Heading7Char"/>
    <w:uiPriority w:val="9"/>
    <w:semiHidden/>
    <w:unhideWhenUsed/>
    <w:qFormat/>
    <w:rsid w:val="6D06BA94"/>
    <w:pPr>
      <w:keepNext/>
      <w:keepLines/>
      <w:spacing w:before="40"/>
      <w:outlineLvl w:val="6"/>
    </w:pPr>
    <w:rPr>
      <w:rFonts w:asciiTheme="minorHAnsi" w:eastAsiaTheme="majorEastAsia" w:hAnsiTheme="minorHAnsi" w:cstheme="majorBidi"/>
      <w:color w:val="000000" w:themeColor="text1"/>
    </w:rPr>
  </w:style>
  <w:style w:type="paragraph" w:styleId="Heading8">
    <w:name w:val="heading 8"/>
    <w:basedOn w:val="Normal"/>
    <w:next w:val="Normal"/>
    <w:link w:val="Heading8Char"/>
    <w:uiPriority w:val="9"/>
    <w:semiHidden/>
    <w:unhideWhenUsed/>
    <w:qFormat/>
    <w:rsid w:val="6D06BA94"/>
    <w:pPr>
      <w:keepNext/>
      <w:keepLines/>
      <w:outlineLvl w:val="7"/>
    </w:pPr>
    <w:rPr>
      <w:rFonts w:asciiTheme="minorHAnsi" w:eastAsiaTheme="majorEastAsia" w:hAnsiTheme="minorHAnsi" w:cstheme="majorBidi"/>
      <w:i/>
      <w:iCs/>
      <w:color w:val="272727"/>
    </w:rPr>
  </w:style>
  <w:style w:type="paragraph" w:styleId="Heading9">
    <w:name w:val="heading 9"/>
    <w:basedOn w:val="Normal"/>
    <w:next w:val="Normal"/>
    <w:link w:val="Heading9Char"/>
    <w:uiPriority w:val="9"/>
    <w:semiHidden/>
    <w:unhideWhenUsed/>
    <w:qFormat/>
    <w:rsid w:val="6D06BA94"/>
    <w:pPr>
      <w:keepNext/>
      <w:keepLines/>
      <w:outlineLvl w:val="8"/>
    </w:pPr>
    <w:rPr>
      <w:rFonts w:asciiTheme="minorHAnsi" w:eastAsiaTheme="majorEastAsia" w:hAnsiTheme="minorHAnsi"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625B2"/>
    <w:pPr>
      <w:spacing w:after="0" w:line="240" w:lineRule="auto"/>
    </w:pPr>
    <w:rPr>
      <w:rFonts w:ascii="Arial" w:hAnsi="Arial"/>
    </w:rPr>
  </w:style>
  <w:style w:type="character" w:customStyle="1" w:styleId="Heading1Char">
    <w:name w:val="Heading 1 Char"/>
    <w:basedOn w:val="DefaultParagraphFont"/>
    <w:link w:val="Heading1"/>
    <w:uiPriority w:val="9"/>
    <w:rsid w:val="001625B2"/>
    <w:rPr>
      <w:rFonts w:ascii="Arial" w:eastAsiaTheme="majorEastAsia" w:hAnsi="Arial" w:cstheme="majorBidi"/>
      <w:b/>
      <w:szCs w:val="32"/>
    </w:rPr>
  </w:style>
  <w:style w:type="character" w:customStyle="1" w:styleId="Heading2Char">
    <w:name w:val="Heading 2 Char"/>
    <w:basedOn w:val="DefaultParagraphFont"/>
    <w:link w:val="Heading2"/>
    <w:uiPriority w:val="9"/>
    <w:rsid w:val="001625B2"/>
    <w:rPr>
      <w:rFonts w:ascii="Arial" w:eastAsiaTheme="majorEastAsia" w:hAnsi="Arial" w:cstheme="majorBidi"/>
      <w:b/>
      <w:i/>
      <w:szCs w:val="26"/>
    </w:rPr>
  </w:style>
  <w:style w:type="paragraph" w:customStyle="1" w:styleId="Bullet">
    <w:name w:val="Bullet"/>
    <w:basedOn w:val="Normal"/>
    <w:uiPriority w:val="1"/>
    <w:qFormat/>
    <w:rsid w:val="6D06BA94"/>
    <w:pPr>
      <w:numPr>
        <w:numId w:val="22"/>
      </w:numPr>
      <w:ind w:left="714" w:hanging="357"/>
    </w:pPr>
  </w:style>
  <w:style w:type="character" w:customStyle="1" w:styleId="Heading3Char">
    <w:name w:val="Heading 3 Char"/>
    <w:basedOn w:val="DefaultParagraphFont"/>
    <w:link w:val="Heading3"/>
    <w:uiPriority w:val="9"/>
    <w:rsid w:val="003B12FD"/>
    <w:rPr>
      <w:rFonts w:asciiTheme="majorHAnsi" w:eastAsiaTheme="majorEastAsia" w:hAnsiTheme="majorHAnsi" w:cstheme="majorBidi"/>
      <w:color w:val="0A2F40" w:themeColor="accent1" w:themeShade="7F"/>
    </w:rPr>
  </w:style>
  <w:style w:type="paragraph" w:styleId="ListParagraph">
    <w:name w:val="List Paragraph"/>
    <w:basedOn w:val="Normal"/>
    <w:uiPriority w:val="34"/>
    <w:qFormat/>
    <w:rsid w:val="6D06BA94"/>
    <w:pPr>
      <w:ind w:left="720"/>
      <w:contextualSpacing/>
    </w:pPr>
  </w:style>
  <w:style w:type="numbering" w:customStyle="1" w:styleId="Numbered">
    <w:name w:val="Numbered"/>
    <w:uiPriority w:val="99"/>
    <w:rsid w:val="003B12FD"/>
    <w:pPr>
      <w:numPr>
        <w:numId w:val="24"/>
      </w:numPr>
    </w:pPr>
  </w:style>
  <w:style w:type="character" w:customStyle="1" w:styleId="Heading4Char">
    <w:name w:val="Heading 4 Char"/>
    <w:basedOn w:val="DefaultParagraphFont"/>
    <w:link w:val="Heading4"/>
    <w:uiPriority w:val="9"/>
    <w:semiHidden/>
    <w:rsid w:val="00C60D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D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DFF"/>
    <w:rPr>
      <w:rFonts w:eastAsiaTheme="majorEastAsia" w:cstheme="majorBidi"/>
      <w:color w:val="272727" w:themeColor="text1" w:themeTint="D8"/>
    </w:rPr>
  </w:style>
  <w:style w:type="paragraph" w:styleId="Title">
    <w:name w:val="Title"/>
    <w:basedOn w:val="Normal"/>
    <w:next w:val="Normal"/>
    <w:link w:val="TitleChar"/>
    <w:uiPriority w:val="10"/>
    <w:qFormat/>
    <w:rsid w:val="6D06BA94"/>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C60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6D06BA94"/>
    <w:pPr>
      <w:spacing w:after="160"/>
    </w:pPr>
    <w:rPr>
      <w:rFonts w:asciiTheme="minorHAnsi" w:eastAsiaTheme="majorEastAsia" w:hAnsiTheme="minorHAnsi" w:cstheme="majorBidi"/>
      <w:color w:val="000000" w:themeColor="text1"/>
      <w:sz w:val="28"/>
      <w:szCs w:val="28"/>
    </w:rPr>
  </w:style>
  <w:style w:type="character" w:customStyle="1" w:styleId="SubtitleChar">
    <w:name w:val="Subtitle Char"/>
    <w:basedOn w:val="DefaultParagraphFont"/>
    <w:link w:val="Subtitle"/>
    <w:uiPriority w:val="11"/>
    <w:rsid w:val="00C60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6D06BA94"/>
    <w:pPr>
      <w:spacing w:before="160" w:after="160"/>
      <w:jc w:val="center"/>
    </w:pPr>
    <w:rPr>
      <w:i/>
      <w:iCs/>
      <w:color w:val="000000" w:themeColor="text1"/>
    </w:rPr>
  </w:style>
  <w:style w:type="character" w:customStyle="1" w:styleId="QuoteChar">
    <w:name w:val="Quote Char"/>
    <w:basedOn w:val="DefaultParagraphFont"/>
    <w:link w:val="Quote"/>
    <w:uiPriority w:val="29"/>
    <w:rsid w:val="00C60DFF"/>
    <w:rPr>
      <w:rFonts w:ascii="Arial" w:hAnsi="Arial"/>
      <w:i/>
      <w:iCs/>
      <w:color w:val="404040" w:themeColor="text1" w:themeTint="BF"/>
    </w:rPr>
  </w:style>
  <w:style w:type="character" w:styleId="IntenseEmphasis">
    <w:name w:val="Intense Emphasis"/>
    <w:basedOn w:val="DefaultParagraphFont"/>
    <w:uiPriority w:val="21"/>
    <w:qFormat/>
    <w:rsid w:val="00C60DFF"/>
    <w:rPr>
      <w:i/>
      <w:iCs/>
      <w:color w:val="0F4761" w:themeColor="accent1" w:themeShade="BF"/>
    </w:rPr>
  </w:style>
  <w:style w:type="paragraph" w:styleId="IntenseQuote">
    <w:name w:val="Intense Quote"/>
    <w:basedOn w:val="Normal"/>
    <w:next w:val="Normal"/>
    <w:link w:val="IntenseQuoteChar"/>
    <w:uiPriority w:val="30"/>
    <w:qFormat/>
    <w:rsid w:val="6D06BA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DFF"/>
    <w:rPr>
      <w:rFonts w:ascii="Arial" w:hAnsi="Arial"/>
      <w:i/>
      <w:iCs/>
      <w:color w:val="0F4761" w:themeColor="accent1" w:themeShade="BF"/>
    </w:rPr>
  </w:style>
  <w:style w:type="character" w:styleId="IntenseReference">
    <w:name w:val="Intense Reference"/>
    <w:basedOn w:val="DefaultParagraphFont"/>
    <w:uiPriority w:val="32"/>
    <w:qFormat/>
    <w:rsid w:val="00C60DFF"/>
    <w:rPr>
      <w:b/>
      <w:bCs/>
      <w:smallCaps/>
      <w:color w:val="0F4761" w:themeColor="accent1" w:themeShade="BF"/>
      <w:spacing w:val="5"/>
    </w:rPr>
  </w:style>
  <w:style w:type="table" w:styleId="TableGrid">
    <w:name w:val="Table Grid"/>
    <w:basedOn w:val="TableNormal"/>
    <w:uiPriority w:val="39"/>
    <w:rsid w:val="00C60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6D06BA94"/>
    <w:pPr>
      <w:tabs>
        <w:tab w:val="center" w:pos="4513"/>
        <w:tab w:val="right" w:pos="9026"/>
      </w:tabs>
    </w:pPr>
  </w:style>
  <w:style w:type="character" w:customStyle="1" w:styleId="HeaderChar">
    <w:name w:val="Header Char"/>
    <w:basedOn w:val="DefaultParagraphFont"/>
    <w:link w:val="Header"/>
    <w:uiPriority w:val="99"/>
    <w:rsid w:val="00C60DFF"/>
    <w:rPr>
      <w:rFonts w:ascii="Arial" w:hAnsi="Arial"/>
    </w:rPr>
  </w:style>
  <w:style w:type="paragraph" w:styleId="Footer">
    <w:name w:val="footer"/>
    <w:basedOn w:val="Normal"/>
    <w:link w:val="FooterChar"/>
    <w:uiPriority w:val="99"/>
    <w:unhideWhenUsed/>
    <w:rsid w:val="6D06BA94"/>
    <w:pPr>
      <w:tabs>
        <w:tab w:val="center" w:pos="4513"/>
        <w:tab w:val="right" w:pos="9026"/>
      </w:tabs>
    </w:pPr>
  </w:style>
  <w:style w:type="character" w:customStyle="1" w:styleId="FooterChar">
    <w:name w:val="Footer Char"/>
    <w:basedOn w:val="DefaultParagraphFont"/>
    <w:link w:val="Footer"/>
    <w:uiPriority w:val="99"/>
    <w:rsid w:val="00C60DFF"/>
    <w:rPr>
      <w:rFonts w:ascii="Arial" w:hAnsi="Arial"/>
    </w:rPr>
  </w:style>
  <w:style w:type="paragraph" w:styleId="Revision">
    <w:name w:val="Revision"/>
    <w:hidden/>
    <w:uiPriority w:val="99"/>
    <w:semiHidden/>
    <w:rsid w:val="00976746"/>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BA41E696E1E42A626D511D02B6FE6" ma:contentTypeVersion="9" ma:contentTypeDescription="Create a new document." ma:contentTypeScope="" ma:versionID="abe73c9ae67d0093be2dd6e8d83f8a17">
  <xsd:schema xmlns:xsd="http://www.w3.org/2001/XMLSchema" xmlns:xs="http://www.w3.org/2001/XMLSchema" xmlns:p="http://schemas.microsoft.com/office/2006/metadata/properties" xmlns:ns2="8973c897-4066-4623-9160-ea1623744c73" xmlns:ns3="1684e2cd-93a3-4c04-a636-c4489d8ec135" targetNamespace="http://schemas.microsoft.com/office/2006/metadata/properties" ma:root="true" ma:fieldsID="8c7e96f0f29a0a90a894312e56829c6b" ns2:_="" ns3:_="">
    <xsd:import namespace="8973c897-4066-4623-9160-ea1623744c73"/>
    <xsd:import namespace="1684e2cd-93a3-4c04-a636-c4489d8ec1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3c897-4066-4623-9160-ea1623744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e83bfe8-052f-4e76-8200-e0f72956cd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e2cd-93a3-4c04-a636-c4489d8ec1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0ddf6e-19f7-4feb-b41a-6e876039c6f3}" ma:internalName="TaxCatchAll" ma:showField="CatchAllData" ma:web="1684e2cd-93a3-4c04-a636-c4489d8ec1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684e2cd-93a3-4c04-a636-c4489d8ec135" xsi:nil="true"/>
    <lcf76f155ced4ddcb4097134ff3c332f xmlns="8973c897-4066-4623-9160-ea1623744c7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423DD-1C01-4AEF-B60A-73B763B2B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3c897-4066-4623-9160-ea1623744c73"/>
    <ds:schemaRef ds:uri="1684e2cd-93a3-4c04-a636-c4489d8ec1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62D75B-2412-4940-90D4-7EBC7D44B255}">
  <ds:schemaRefs>
    <ds:schemaRef ds:uri="http://schemas.microsoft.com/office/2006/metadata/properties"/>
    <ds:schemaRef ds:uri="http://schemas.microsoft.com/office/infopath/2007/PartnerControls"/>
    <ds:schemaRef ds:uri="1684e2cd-93a3-4c04-a636-c4489d8ec135"/>
    <ds:schemaRef ds:uri="8973c897-4066-4623-9160-ea1623744c73"/>
  </ds:schemaRefs>
</ds:datastoreItem>
</file>

<file path=customXml/itemProps3.xml><?xml version="1.0" encoding="utf-8"?>
<ds:datastoreItem xmlns:ds="http://schemas.openxmlformats.org/officeDocument/2006/customXml" ds:itemID="{8A9120DE-1D51-4CD3-9AD6-92340D896EDC}">
  <ds:schemaRefs>
    <ds:schemaRef ds:uri="http://schemas.openxmlformats.org/officeDocument/2006/bibliography"/>
  </ds:schemaRefs>
</ds:datastoreItem>
</file>

<file path=customXml/itemProps4.xml><?xml version="1.0" encoding="utf-8"?>
<ds:datastoreItem xmlns:ds="http://schemas.openxmlformats.org/officeDocument/2006/customXml" ds:itemID="{E010427B-1307-4A4C-80D2-FFE4955EE5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2437</Words>
  <Characters>13894</Characters>
  <Application>Microsoft Office Word</Application>
  <DocSecurity>0</DocSecurity>
  <Lines>115</Lines>
  <Paragraphs>32</Paragraphs>
  <ScaleCrop>false</ScaleCrop>
  <Company/>
  <LinksUpToDate>false</LinksUpToDate>
  <CharactersWithSpaces>16299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Turnbull</dc:creator>
  <cp:keywords/>
  <dc:description/>
  <cp:lastModifiedBy>Mike Storrar</cp:lastModifiedBy>
  <cp:revision>5</cp:revision>
  <dcterms:created xsi:type="dcterms:W3CDTF">2026-08-24T12:26:00Z</dcterms:created>
  <dcterms:modified xsi:type="dcterms:W3CDTF">2026-08-26T09:10:00Z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0x010100CE2BA41E696E1E42A626D511D02B6FE6</vt:lpwstr>
  </property>
  <property fmtid="{D5CDD505-2E9C-101B-9397-08002B2CF9AE}" pid="3" name="MediaServiceImageTags">
    <vt:lpwstr/>
  </property>
  <property fmtid="{D5CDD505-2E9C-101B-9397-08002B2CF9AE}" pid="4" name="docLang">
    <vt:lpwstr>en</vt:lpwstr>
  </property>
</Properties>
</file>