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4B5C" w14:textId="77777777" w:rsidR="003E3D4C" w:rsidRPr="003654A6" w:rsidRDefault="003E3D4C" w:rsidP="003E3D4C">
      <w:pPr>
        <w:rPr>
          <w:rFonts w:ascii="Arial" w:hAnsi="Arial" w:cs="Arial"/>
          <w:sz w:val="24"/>
          <w:szCs w:val="24"/>
        </w:rPr>
      </w:pPr>
      <w:r w:rsidRPr="003654A6">
        <w:rPr>
          <w:rFonts w:ascii="Arial" w:hAnsi="Arial" w:cs="Arial"/>
          <w:sz w:val="24"/>
          <w:szCs w:val="24"/>
        </w:rPr>
        <w:t>The Worker Protection (Amendment to Equality Act) Act, effective from 28th October 2024, enhances protections against sexual harassment and sets new responsibilities for employers.</w:t>
      </w:r>
    </w:p>
    <w:p w14:paraId="2BC0E57C" w14:textId="77777777" w:rsidR="003E3D4C" w:rsidRPr="003654A6" w:rsidRDefault="003E3D4C" w:rsidP="003E3D4C">
      <w:pPr>
        <w:rPr>
          <w:rFonts w:ascii="Arial" w:hAnsi="Arial" w:cs="Arial"/>
          <w:b/>
          <w:bCs/>
          <w:sz w:val="24"/>
          <w:szCs w:val="24"/>
        </w:rPr>
      </w:pPr>
      <w:r w:rsidRPr="003654A6">
        <w:rPr>
          <w:rFonts w:ascii="Arial" w:hAnsi="Arial" w:cs="Arial"/>
          <w:b/>
          <w:bCs/>
          <w:sz w:val="24"/>
          <w:szCs w:val="24"/>
        </w:rPr>
        <w:t>Key Points:</w:t>
      </w:r>
    </w:p>
    <w:p w14:paraId="22309074" w14:textId="77777777" w:rsidR="003E3D4C" w:rsidRPr="003654A6" w:rsidRDefault="003E3D4C" w:rsidP="4793962F">
      <w:pPr>
        <w:numPr>
          <w:ilvl w:val="0"/>
          <w:numId w:val="10"/>
        </w:numPr>
        <w:spacing w:line="278" w:lineRule="auto"/>
        <w:rPr>
          <w:rFonts w:ascii="Arial" w:hAnsi="Arial" w:cs="Arial"/>
          <w:sz w:val="24"/>
          <w:szCs w:val="24"/>
        </w:rPr>
      </w:pPr>
      <w:r w:rsidRPr="4793962F">
        <w:rPr>
          <w:rFonts w:ascii="Arial" w:hAnsi="Arial" w:cs="Arial"/>
          <w:b/>
          <w:bCs/>
          <w:sz w:val="24"/>
          <w:szCs w:val="24"/>
        </w:rPr>
        <w:t>Increased Responsibility</w:t>
      </w:r>
      <w:r w:rsidRPr="4793962F">
        <w:rPr>
          <w:rFonts w:ascii="Arial" w:hAnsi="Arial" w:cs="Arial"/>
          <w:sz w:val="24"/>
          <w:szCs w:val="24"/>
        </w:rPr>
        <w:t>: Employers are now required to take 'reasonable steps’ to prevent sexual harassment in the workplace.</w:t>
      </w:r>
    </w:p>
    <w:p w14:paraId="3C2273C7" w14:textId="77777777" w:rsidR="003E3D4C" w:rsidRPr="003654A6" w:rsidRDefault="003E3D4C" w:rsidP="003E3D4C">
      <w:pPr>
        <w:numPr>
          <w:ilvl w:val="0"/>
          <w:numId w:val="10"/>
        </w:numPr>
        <w:spacing w:line="278" w:lineRule="auto"/>
        <w:rPr>
          <w:rFonts w:ascii="Arial" w:hAnsi="Arial" w:cs="Arial"/>
          <w:sz w:val="24"/>
          <w:szCs w:val="24"/>
        </w:rPr>
      </w:pPr>
      <w:r w:rsidRPr="003654A6">
        <w:rPr>
          <w:rFonts w:ascii="Arial" w:hAnsi="Arial" w:cs="Arial"/>
          <w:b/>
          <w:bCs/>
          <w:sz w:val="24"/>
          <w:szCs w:val="24"/>
        </w:rPr>
        <w:t>Enhanced Accountability</w:t>
      </w:r>
      <w:r w:rsidRPr="003654A6">
        <w:rPr>
          <w:rFonts w:ascii="Arial" w:hAnsi="Arial" w:cs="Arial"/>
          <w:sz w:val="24"/>
          <w:szCs w:val="24"/>
        </w:rPr>
        <w:t>: Tribunals can increase compensation for affected individuals by up to 25% if a breach is found.</w:t>
      </w:r>
    </w:p>
    <w:p w14:paraId="49253CC0" w14:textId="6DE15EDD" w:rsidR="006F2041" w:rsidRPr="003654A6" w:rsidRDefault="003E3D4C" w:rsidP="003E3D4C">
      <w:pPr>
        <w:rPr>
          <w:rFonts w:ascii="Arial" w:hAnsi="Arial" w:cs="Arial"/>
          <w:sz w:val="24"/>
          <w:szCs w:val="24"/>
        </w:rPr>
      </w:pPr>
      <w:r w:rsidRPr="003654A6">
        <w:rPr>
          <w:rFonts w:ascii="Arial" w:hAnsi="Arial" w:cs="Arial"/>
          <w:sz w:val="24"/>
          <w:szCs w:val="24"/>
        </w:rPr>
        <w:t xml:space="preserve">The new legislation shifts the focus from redress to </w:t>
      </w:r>
      <w:r w:rsidRPr="003654A6">
        <w:rPr>
          <w:rFonts w:ascii="Arial" w:hAnsi="Arial" w:cs="Arial"/>
          <w:b/>
          <w:bCs/>
          <w:sz w:val="24"/>
          <w:szCs w:val="24"/>
        </w:rPr>
        <w:t>prevention</w:t>
      </w:r>
      <w:r w:rsidRPr="003654A6">
        <w:rPr>
          <w:rFonts w:ascii="Arial" w:hAnsi="Arial" w:cs="Arial"/>
          <w:sz w:val="24"/>
          <w:szCs w:val="24"/>
        </w:rPr>
        <w:t xml:space="preserve">, putting the onus on employers to take proactive steps. Taking proactive steps to prevent incidents of harassment and bullying arising will also help build a more inclusive and positive workplace culture. </w:t>
      </w:r>
      <w:r w:rsidR="006F2041" w:rsidRPr="003654A6">
        <w:rPr>
          <w:rFonts w:ascii="Arial" w:hAnsi="Arial" w:cs="Arial"/>
          <w:sz w:val="24"/>
          <w:szCs w:val="24"/>
        </w:rPr>
        <w:t>The Act covers incidents occurring during employment that involve third parties, including clients, service users, or contractors.</w:t>
      </w:r>
    </w:p>
    <w:p w14:paraId="42BA2944" w14:textId="77777777" w:rsidR="003E3D4C" w:rsidRPr="003654A6" w:rsidRDefault="003E3D4C" w:rsidP="003E3D4C">
      <w:pPr>
        <w:rPr>
          <w:rFonts w:ascii="Arial" w:hAnsi="Arial" w:cs="Arial"/>
          <w:b/>
          <w:bCs/>
          <w:sz w:val="24"/>
          <w:szCs w:val="24"/>
        </w:rPr>
      </w:pPr>
      <w:r w:rsidRPr="003654A6">
        <w:rPr>
          <w:rFonts w:ascii="Arial" w:hAnsi="Arial" w:cs="Arial"/>
          <w:b/>
          <w:bCs/>
          <w:sz w:val="24"/>
          <w:szCs w:val="24"/>
        </w:rPr>
        <w:t>Next Steps:</w:t>
      </w:r>
    </w:p>
    <w:p w14:paraId="116444FB" w14:textId="0373EAA9" w:rsidR="006F2041" w:rsidRPr="003654A6" w:rsidRDefault="006F2041" w:rsidP="00AD67A0">
      <w:pPr>
        <w:pStyle w:val="ListParagraph"/>
        <w:numPr>
          <w:ilvl w:val="0"/>
          <w:numId w:val="11"/>
        </w:numPr>
        <w:rPr>
          <w:rFonts w:ascii="Arial" w:hAnsi="Arial" w:cs="Arial"/>
          <w:sz w:val="24"/>
          <w:szCs w:val="24"/>
        </w:rPr>
      </w:pPr>
      <w:r w:rsidRPr="003654A6">
        <w:rPr>
          <w:rFonts w:ascii="Arial" w:hAnsi="Arial" w:cs="Arial"/>
          <w:sz w:val="24"/>
          <w:szCs w:val="24"/>
        </w:rPr>
        <w:t xml:space="preserve">we will be reviewing policies and procedures taking account of the new </w:t>
      </w:r>
      <w:hyperlink r:id="rId10" w:history="1">
        <w:r w:rsidRPr="003654A6">
          <w:rPr>
            <w:rStyle w:val="Hyperlink"/>
            <w:rFonts w:ascii="Arial" w:hAnsi="Arial" w:cs="Arial"/>
            <w:sz w:val="24"/>
            <w:szCs w:val="24"/>
          </w:rPr>
          <w:t>EHRC guidance</w:t>
        </w:r>
      </w:hyperlink>
      <w:r w:rsidRPr="003654A6">
        <w:rPr>
          <w:rFonts w:ascii="Arial" w:hAnsi="Arial" w:cs="Arial"/>
          <w:sz w:val="24"/>
          <w:szCs w:val="24"/>
        </w:rPr>
        <w:t>.</w:t>
      </w:r>
    </w:p>
    <w:p w14:paraId="013BCE71" w14:textId="5C92FC5B" w:rsidR="006F2041" w:rsidRPr="003654A6" w:rsidRDefault="006F2041" w:rsidP="4793962F">
      <w:pPr>
        <w:pStyle w:val="ListParagraph"/>
        <w:numPr>
          <w:ilvl w:val="0"/>
          <w:numId w:val="11"/>
        </w:numPr>
        <w:rPr>
          <w:rFonts w:ascii="Arial" w:hAnsi="Arial" w:cs="Arial"/>
          <w:sz w:val="24"/>
          <w:szCs w:val="24"/>
        </w:rPr>
      </w:pPr>
      <w:r w:rsidRPr="4793962F">
        <w:rPr>
          <w:rFonts w:ascii="Arial" w:hAnsi="Arial" w:cs="Arial"/>
          <w:sz w:val="24"/>
          <w:szCs w:val="24"/>
        </w:rPr>
        <w:t xml:space="preserve">Equality, Diversity and Inclusion </w:t>
      </w:r>
      <w:r w:rsidR="00F03DB5" w:rsidRPr="4793962F">
        <w:rPr>
          <w:rFonts w:ascii="Arial" w:hAnsi="Arial" w:cs="Arial"/>
          <w:sz w:val="24"/>
          <w:szCs w:val="24"/>
        </w:rPr>
        <w:t>o</w:t>
      </w:r>
      <w:r w:rsidR="003E3D4C" w:rsidRPr="4793962F">
        <w:rPr>
          <w:rFonts w:ascii="Arial" w:hAnsi="Arial" w:cs="Arial"/>
          <w:sz w:val="24"/>
          <w:szCs w:val="24"/>
        </w:rPr>
        <w:t xml:space="preserve">nline training is currently being </w:t>
      </w:r>
      <w:r w:rsidRPr="4793962F">
        <w:rPr>
          <w:rFonts w:ascii="Arial" w:hAnsi="Arial" w:cs="Arial"/>
          <w:sz w:val="24"/>
          <w:szCs w:val="24"/>
        </w:rPr>
        <w:t xml:space="preserve">updated </w:t>
      </w:r>
      <w:r w:rsidR="003E3D4C" w:rsidRPr="4793962F">
        <w:rPr>
          <w:rFonts w:ascii="Arial" w:hAnsi="Arial" w:cs="Arial"/>
          <w:sz w:val="24"/>
          <w:szCs w:val="24"/>
        </w:rPr>
        <w:t xml:space="preserve">and will be rolled out to raise awareness for </w:t>
      </w:r>
      <w:r w:rsidR="003E3D4C" w:rsidRPr="4793962F">
        <w:rPr>
          <w:rFonts w:ascii="Arial" w:hAnsi="Arial" w:cs="Arial"/>
          <w:b/>
          <w:bCs/>
          <w:sz w:val="24"/>
          <w:szCs w:val="24"/>
        </w:rPr>
        <w:t xml:space="preserve">all </w:t>
      </w:r>
      <w:r w:rsidR="003E3D4C" w:rsidRPr="4793962F">
        <w:rPr>
          <w:rFonts w:ascii="Arial" w:hAnsi="Arial" w:cs="Arial"/>
          <w:sz w:val="24"/>
          <w:szCs w:val="24"/>
        </w:rPr>
        <w:t>employees on these legislative changes</w:t>
      </w:r>
      <w:r w:rsidRPr="4793962F">
        <w:rPr>
          <w:rFonts w:ascii="Arial" w:hAnsi="Arial" w:cs="Arial"/>
          <w:sz w:val="24"/>
          <w:szCs w:val="24"/>
        </w:rPr>
        <w:t xml:space="preserve"> </w:t>
      </w:r>
      <w:r w:rsidR="003E3D4C" w:rsidRPr="4793962F">
        <w:rPr>
          <w:rFonts w:ascii="Arial" w:hAnsi="Arial" w:cs="Arial"/>
          <w:sz w:val="24"/>
          <w:szCs w:val="24"/>
        </w:rPr>
        <w:t xml:space="preserve">and their obligations to report incidents at work. </w:t>
      </w:r>
      <w:r w:rsidR="00F03DB5" w:rsidRPr="4793962F">
        <w:rPr>
          <w:rFonts w:ascii="Arial" w:hAnsi="Arial" w:cs="Arial"/>
          <w:sz w:val="24"/>
          <w:szCs w:val="24"/>
        </w:rPr>
        <w:t xml:space="preserve">  </w:t>
      </w:r>
    </w:p>
    <w:p w14:paraId="30E9E70F" w14:textId="1F151A55" w:rsidR="006F2041" w:rsidRPr="003654A6" w:rsidRDefault="006F2041" w:rsidP="00A51286">
      <w:pPr>
        <w:pStyle w:val="ListParagraph"/>
        <w:numPr>
          <w:ilvl w:val="0"/>
          <w:numId w:val="11"/>
        </w:numPr>
        <w:rPr>
          <w:rFonts w:ascii="Arial" w:hAnsi="Arial" w:cs="Arial"/>
          <w:sz w:val="24"/>
          <w:szCs w:val="24"/>
        </w:rPr>
      </w:pPr>
      <w:r w:rsidRPr="003654A6">
        <w:rPr>
          <w:rFonts w:ascii="Arial" w:hAnsi="Arial" w:cs="Arial"/>
          <w:sz w:val="24"/>
          <w:szCs w:val="24"/>
        </w:rPr>
        <w:t>Communication</w:t>
      </w:r>
      <w:r w:rsidR="00F03DB5" w:rsidRPr="003654A6">
        <w:rPr>
          <w:rFonts w:ascii="Arial" w:hAnsi="Arial" w:cs="Arial"/>
          <w:sz w:val="24"/>
          <w:szCs w:val="24"/>
        </w:rPr>
        <w:t xml:space="preserve"> is being prepared</w:t>
      </w:r>
      <w:r w:rsidR="009244ED" w:rsidRPr="003654A6">
        <w:rPr>
          <w:rFonts w:ascii="Arial" w:hAnsi="Arial" w:cs="Arial"/>
          <w:sz w:val="24"/>
          <w:szCs w:val="24"/>
        </w:rPr>
        <w:t xml:space="preserve"> for</w:t>
      </w:r>
      <w:r w:rsidRPr="003654A6">
        <w:rPr>
          <w:rFonts w:ascii="Arial" w:hAnsi="Arial" w:cs="Arial"/>
          <w:sz w:val="24"/>
          <w:szCs w:val="24"/>
        </w:rPr>
        <w:t xml:space="preserve"> employees to ensure </w:t>
      </w:r>
      <w:r w:rsidR="009244ED" w:rsidRPr="003654A6">
        <w:rPr>
          <w:rFonts w:ascii="Arial" w:hAnsi="Arial" w:cs="Arial"/>
          <w:sz w:val="24"/>
          <w:szCs w:val="24"/>
        </w:rPr>
        <w:t>awareness of</w:t>
      </w:r>
      <w:r w:rsidRPr="003654A6">
        <w:rPr>
          <w:rFonts w:ascii="Arial" w:hAnsi="Arial" w:cs="Arial"/>
          <w:sz w:val="24"/>
          <w:szCs w:val="24"/>
        </w:rPr>
        <w:t xml:space="preserve"> rights and ensure that </w:t>
      </w:r>
      <w:r w:rsidR="009244ED" w:rsidRPr="003654A6">
        <w:rPr>
          <w:rFonts w:ascii="Arial" w:hAnsi="Arial" w:cs="Arial"/>
          <w:sz w:val="24"/>
          <w:szCs w:val="24"/>
        </w:rPr>
        <w:t>employees know</w:t>
      </w:r>
      <w:r w:rsidRPr="003654A6">
        <w:rPr>
          <w:rFonts w:ascii="Arial" w:hAnsi="Arial" w:cs="Arial"/>
          <w:sz w:val="24"/>
          <w:szCs w:val="24"/>
        </w:rPr>
        <w:t xml:space="preserve"> how to report incidents</w:t>
      </w:r>
    </w:p>
    <w:p w14:paraId="5205D841" w14:textId="3ACD0807" w:rsidR="00BB2A1F" w:rsidRPr="003654A6" w:rsidRDefault="006F2041" w:rsidP="4793962F">
      <w:pPr>
        <w:pStyle w:val="ListParagraph"/>
        <w:numPr>
          <w:ilvl w:val="0"/>
          <w:numId w:val="11"/>
        </w:numPr>
        <w:rPr>
          <w:rFonts w:ascii="Arial" w:hAnsi="Arial" w:cs="Arial"/>
          <w:sz w:val="24"/>
          <w:szCs w:val="24"/>
        </w:rPr>
      </w:pPr>
      <w:r w:rsidRPr="4793962F">
        <w:rPr>
          <w:rFonts w:ascii="Arial" w:hAnsi="Arial" w:cs="Arial"/>
          <w:sz w:val="24"/>
          <w:szCs w:val="24"/>
        </w:rPr>
        <w:t>Risk Assessment</w:t>
      </w:r>
      <w:r w:rsidR="009244ED" w:rsidRPr="4793962F">
        <w:rPr>
          <w:rFonts w:ascii="Arial" w:hAnsi="Arial" w:cs="Arial"/>
          <w:sz w:val="24"/>
          <w:szCs w:val="24"/>
        </w:rPr>
        <w:t xml:space="preserve"> Process</w:t>
      </w:r>
      <w:r w:rsidR="00754FC6" w:rsidRPr="4793962F">
        <w:rPr>
          <w:rFonts w:ascii="Arial" w:hAnsi="Arial" w:cs="Arial"/>
          <w:sz w:val="24"/>
          <w:szCs w:val="24"/>
        </w:rPr>
        <w:t xml:space="preserve"> – it is vital that all managers review Risk Assessments</w:t>
      </w:r>
      <w:r w:rsidR="00BB2A1F" w:rsidRPr="4793962F">
        <w:rPr>
          <w:rFonts w:ascii="Arial" w:hAnsi="Arial" w:cs="Arial"/>
          <w:sz w:val="24"/>
          <w:szCs w:val="24"/>
        </w:rPr>
        <w:t xml:space="preserve">. Guidance on how to do this is </w:t>
      </w:r>
      <w:r w:rsidR="002E5F8E" w:rsidRPr="4793962F">
        <w:rPr>
          <w:rFonts w:ascii="Arial" w:hAnsi="Arial" w:cs="Arial"/>
          <w:sz w:val="24"/>
          <w:szCs w:val="24"/>
        </w:rPr>
        <w:t xml:space="preserve">provided </w:t>
      </w:r>
      <w:r w:rsidR="00BB2A1F" w:rsidRPr="4793962F">
        <w:rPr>
          <w:rFonts w:ascii="Arial" w:hAnsi="Arial" w:cs="Arial"/>
          <w:sz w:val="24"/>
          <w:szCs w:val="24"/>
        </w:rPr>
        <w:t>below.  Some points to consider:</w:t>
      </w:r>
    </w:p>
    <w:p w14:paraId="45C7CC35" w14:textId="5C959433" w:rsidR="007A6102" w:rsidRPr="003654A6" w:rsidRDefault="006F2041" w:rsidP="4793962F">
      <w:pPr>
        <w:pStyle w:val="ListParagraph"/>
        <w:numPr>
          <w:ilvl w:val="1"/>
          <w:numId w:val="11"/>
        </w:numPr>
        <w:rPr>
          <w:rFonts w:ascii="Arial" w:hAnsi="Arial" w:cs="Arial"/>
          <w:sz w:val="24"/>
          <w:szCs w:val="24"/>
        </w:rPr>
      </w:pPr>
      <w:r w:rsidRPr="4793962F">
        <w:rPr>
          <w:rFonts w:ascii="Arial" w:eastAsia="Times New Roman" w:hAnsi="Arial" w:cs="Arial"/>
          <w:color w:val="000000"/>
          <w:kern w:val="0"/>
          <w:sz w:val="24"/>
          <w:szCs w:val="24"/>
          <w:lang w:eastAsia="en-GB"/>
          <w14:ligatures w14:val="none"/>
        </w:rPr>
        <w:t>Sexual harassment can happen in any organisation. You must not assume that it will not happen.</w:t>
      </w:r>
      <w:r w:rsidR="009244ED" w:rsidRPr="4793962F">
        <w:rPr>
          <w:rFonts w:ascii="Arial" w:eastAsia="Times New Roman" w:hAnsi="Arial" w:cs="Arial"/>
          <w:color w:val="000000"/>
          <w:kern w:val="0"/>
          <w:sz w:val="24"/>
          <w:szCs w:val="24"/>
          <w:lang w:eastAsia="en-GB"/>
          <w14:ligatures w14:val="none"/>
        </w:rPr>
        <w:t xml:space="preserve">  </w:t>
      </w:r>
      <w:r w:rsidR="002E5F8E" w:rsidRPr="4793962F">
        <w:rPr>
          <w:rFonts w:ascii="Arial" w:eastAsia="Times New Roman" w:hAnsi="Arial" w:cs="Arial"/>
          <w:color w:val="000000"/>
          <w:kern w:val="0"/>
          <w:sz w:val="24"/>
          <w:szCs w:val="24"/>
          <w:lang w:eastAsia="en-GB"/>
          <w14:ligatures w14:val="none"/>
        </w:rPr>
        <w:t>All managers must</w:t>
      </w:r>
      <w:r w:rsidR="009244ED" w:rsidRPr="4793962F">
        <w:rPr>
          <w:rFonts w:ascii="Arial" w:eastAsia="Times New Roman" w:hAnsi="Arial" w:cs="Arial"/>
          <w:color w:val="000000"/>
          <w:kern w:val="0"/>
          <w:sz w:val="24"/>
          <w:szCs w:val="24"/>
          <w:lang w:eastAsia="en-GB"/>
          <w14:ligatures w14:val="none"/>
        </w:rPr>
        <w:t xml:space="preserve"> </w:t>
      </w:r>
      <w:r w:rsidR="007A6102" w:rsidRPr="4793962F">
        <w:rPr>
          <w:rFonts w:ascii="Arial" w:eastAsia="Times New Roman" w:hAnsi="Arial" w:cs="Arial"/>
          <w:color w:val="000000"/>
          <w:kern w:val="0"/>
          <w:sz w:val="24"/>
          <w:szCs w:val="24"/>
          <w:lang w:eastAsia="en-GB"/>
          <w14:ligatures w14:val="none"/>
        </w:rPr>
        <w:t>assess any possible risks</w:t>
      </w:r>
      <w:r w:rsidR="00037A71" w:rsidRPr="4793962F">
        <w:rPr>
          <w:rFonts w:ascii="Arial" w:eastAsia="Times New Roman" w:hAnsi="Arial" w:cs="Arial"/>
          <w:color w:val="000000"/>
          <w:kern w:val="0"/>
          <w:sz w:val="24"/>
          <w:szCs w:val="24"/>
          <w:lang w:eastAsia="en-GB"/>
          <w14:ligatures w14:val="none"/>
        </w:rPr>
        <w:t xml:space="preserve"> including factors specific to sector, type of work or ways of working.</w:t>
      </w:r>
      <w:r w:rsidR="00CF3E02" w:rsidRPr="4793962F">
        <w:rPr>
          <w:rFonts w:ascii="Arial" w:eastAsia="Times New Roman" w:hAnsi="Arial" w:cs="Arial"/>
          <w:color w:val="000000"/>
          <w:kern w:val="0"/>
          <w:sz w:val="24"/>
          <w:szCs w:val="24"/>
          <w:lang w:eastAsia="en-GB"/>
          <w14:ligatures w14:val="none"/>
        </w:rPr>
        <w:t xml:space="preserve">  </w:t>
      </w:r>
      <w:r w:rsidR="007A6102" w:rsidRPr="4793962F">
        <w:rPr>
          <w:rFonts w:ascii="Arial" w:eastAsia="Times New Roman" w:hAnsi="Arial" w:cs="Arial"/>
          <w:color w:val="000000"/>
          <w:kern w:val="0"/>
          <w:sz w:val="24"/>
          <w:szCs w:val="24"/>
          <w:lang w:eastAsia="en-GB"/>
          <w14:ligatures w14:val="none"/>
        </w:rPr>
        <w:t>Higher risk factors might include things like:</w:t>
      </w:r>
    </w:p>
    <w:p w14:paraId="1CF1EE5D" w14:textId="5543CC20" w:rsidR="007A6102" w:rsidRPr="003E3D4C" w:rsidRDefault="007A6102" w:rsidP="00BB2A1F">
      <w:pPr>
        <w:numPr>
          <w:ilvl w:val="0"/>
          <w:numId w:val="4"/>
        </w:numPr>
        <w:spacing w:after="0" w:line="240" w:lineRule="auto"/>
        <w:ind w:left="1843"/>
        <w:textAlignment w:val="baseline"/>
        <w:rPr>
          <w:rFonts w:ascii="Arial" w:eastAsia="Times New Roman" w:hAnsi="Arial" w:cs="Arial"/>
          <w:color w:val="000000"/>
          <w:kern w:val="0"/>
          <w:sz w:val="24"/>
          <w:szCs w:val="24"/>
          <w:lang w:eastAsia="en-GB"/>
          <w14:ligatures w14:val="none"/>
        </w:rPr>
      </w:pPr>
      <w:r w:rsidRPr="003E3D4C">
        <w:rPr>
          <w:rFonts w:ascii="Arial" w:eastAsia="Times New Roman" w:hAnsi="Arial" w:cs="Arial"/>
          <w:color w:val="000000"/>
          <w:kern w:val="0"/>
          <w:sz w:val="24"/>
          <w:szCs w:val="24"/>
          <w:lang w:eastAsia="en-GB"/>
          <w14:ligatures w14:val="none"/>
        </w:rPr>
        <w:t xml:space="preserve">meeting </w:t>
      </w:r>
      <w:r w:rsidR="00CF3E02" w:rsidRPr="003654A6">
        <w:rPr>
          <w:rFonts w:ascii="Arial" w:eastAsia="Times New Roman" w:hAnsi="Arial" w:cs="Arial"/>
          <w:color w:val="000000"/>
          <w:kern w:val="0"/>
          <w:sz w:val="24"/>
          <w:szCs w:val="24"/>
          <w:lang w:eastAsia="en-GB"/>
          <w14:ligatures w14:val="none"/>
        </w:rPr>
        <w:t>tenants or</w:t>
      </w:r>
      <w:r w:rsidRPr="003E3D4C">
        <w:rPr>
          <w:rFonts w:ascii="Arial" w:eastAsia="Times New Roman" w:hAnsi="Arial" w:cs="Arial"/>
          <w:color w:val="000000"/>
          <w:kern w:val="0"/>
          <w:sz w:val="24"/>
          <w:szCs w:val="24"/>
          <w:lang w:eastAsia="en-GB"/>
          <w14:ligatures w14:val="none"/>
        </w:rPr>
        <w:t xml:space="preserve"> service users alone</w:t>
      </w:r>
    </w:p>
    <w:p w14:paraId="085228DA" w14:textId="77777777" w:rsidR="007A6102" w:rsidRPr="003E3D4C" w:rsidRDefault="007A6102" w:rsidP="00BB2A1F">
      <w:pPr>
        <w:numPr>
          <w:ilvl w:val="0"/>
          <w:numId w:val="4"/>
        </w:numPr>
        <w:spacing w:after="0" w:line="240" w:lineRule="auto"/>
        <w:ind w:left="1843"/>
        <w:textAlignment w:val="baseline"/>
        <w:rPr>
          <w:rFonts w:ascii="Arial" w:eastAsia="Times New Roman" w:hAnsi="Arial" w:cs="Arial"/>
          <w:color w:val="000000"/>
          <w:kern w:val="0"/>
          <w:sz w:val="24"/>
          <w:szCs w:val="24"/>
          <w:lang w:eastAsia="en-GB"/>
          <w14:ligatures w14:val="none"/>
        </w:rPr>
      </w:pPr>
      <w:r w:rsidRPr="003E3D4C">
        <w:rPr>
          <w:rFonts w:ascii="Arial" w:eastAsia="Times New Roman" w:hAnsi="Arial" w:cs="Arial"/>
          <w:color w:val="000000"/>
          <w:kern w:val="0"/>
          <w:sz w:val="24"/>
          <w:szCs w:val="24"/>
          <w:lang w:eastAsia="en-GB"/>
          <w14:ligatures w14:val="none"/>
        </w:rPr>
        <w:t>an environment where people are drinking alcohol</w:t>
      </w:r>
    </w:p>
    <w:p w14:paraId="52F5D61C" w14:textId="77777777" w:rsidR="007A6102" w:rsidRPr="003E3D4C" w:rsidRDefault="007A6102" w:rsidP="00BB2A1F">
      <w:pPr>
        <w:numPr>
          <w:ilvl w:val="0"/>
          <w:numId w:val="4"/>
        </w:numPr>
        <w:spacing w:after="0" w:line="240" w:lineRule="auto"/>
        <w:ind w:left="1843"/>
        <w:textAlignment w:val="baseline"/>
        <w:rPr>
          <w:rFonts w:ascii="Arial" w:eastAsia="Times New Roman" w:hAnsi="Arial" w:cs="Arial"/>
          <w:color w:val="000000"/>
          <w:kern w:val="0"/>
          <w:sz w:val="24"/>
          <w:szCs w:val="24"/>
          <w:lang w:eastAsia="en-GB"/>
          <w14:ligatures w14:val="none"/>
        </w:rPr>
      </w:pPr>
      <w:r w:rsidRPr="003E3D4C">
        <w:rPr>
          <w:rFonts w:ascii="Arial" w:eastAsia="Times New Roman" w:hAnsi="Arial" w:cs="Arial"/>
          <w:color w:val="000000"/>
          <w:kern w:val="0"/>
          <w:sz w:val="24"/>
          <w:szCs w:val="24"/>
          <w:lang w:eastAsia="en-GB"/>
          <w14:ligatures w14:val="none"/>
        </w:rPr>
        <w:t>work-related social events</w:t>
      </w:r>
    </w:p>
    <w:p w14:paraId="3C23E2BD" w14:textId="77777777" w:rsidR="007A6102" w:rsidRPr="003E3D4C" w:rsidRDefault="007A6102" w:rsidP="00BB2A1F">
      <w:pPr>
        <w:numPr>
          <w:ilvl w:val="0"/>
          <w:numId w:val="4"/>
        </w:numPr>
        <w:spacing w:after="0" w:line="240" w:lineRule="auto"/>
        <w:ind w:left="1843"/>
        <w:textAlignment w:val="baseline"/>
        <w:rPr>
          <w:rFonts w:ascii="Arial" w:eastAsia="Times New Roman" w:hAnsi="Arial" w:cs="Arial"/>
          <w:color w:val="000000"/>
          <w:kern w:val="0"/>
          <w:sz w:val="24"/>
          <w:szCs w:val="24"/>
          <w:lang w:eastAsia="en-GB"/>
          <w14:ligatures w14:val="none"/>
        </w:rPr>
      </w:pPr>
      <w:r w:rsidRPr="003E3D4C">
        <w:rPr>
          <w:rFonts w:ascii="Arial" w:eastAsia="Times New Roman" w:hAnsi="Arial" w:cs="Arial"/>
          <w:color w:val="000000"/>
          <w:kern w:val="0"/>
          <w:sz w:val="24"/>
          <w:szCs w:val="24"/>
          <w:lang w:eastAsia="en-GB"/>
          <w14:ligatures w14:val="none"/>
        </w:rPr>
        <w:t>power imbalances between staff</w:t>
      </w:r>
    </w:p>
    <w:p w14:paraId="372E9E9E" w14:textId="77777777" w:rsidR="000254CB" w:rsidRPr="003654A6" w:rsidRDefault="007A6102" w:rsidP="000254CB">
      <w:pPr>
        <w:numPr>
          <w:ilvl w:val="0"/>
          <w:numId w:val="4"/>
        </w:numPr>
        <w:spacing w:after="0" w:line="240" w:lineRule="auto"/>
        <w:ind w:left="1843"/>
        <w:textAlignment w:val="baseline"/>
        <w:rPr>
          <w:rFonts w:ascii="Arial" w:eastAsia="Times New Roman" w:hAnsi="Arial" w:cs="Arial"/>
          <w:color w:val="000000"/>
          <w:kern w:val="0"/>
          <w:sz w:val="24"/>
          <w:szCs w:val="24"/>
          <w:lang w:eastAsia="en-GB"/>
          <w14:ligatures w14:val="none"/>
        </w:rPr>
      </w:pPr>
      <w:r w:rsidRPr="003E3D4C">
        <w:rPr>
          <w:rFonts w:ascii="Arial" w:eastAsia="Times New Roman" w:hAnsi="Arial" w:cs="Arial"/>
          <w:color w:val="000000"/>
          <w:kern w:val="0"/>
          <w:sz w:val="24"/>
          <w:szCs w:val="24"/>
          <w:lang w:eastAsia="en-GB"/>
          <w14:ligatures w14:val="none"/>
        </w:rPr>
        <w:t>travelling for work, including overnight stays</w:t>
      </w:r>
    </w:p>
    <w:p w14:paraId="63ECA277" w14:textId="709BD228" w:rsidR="000254CB" w:rsidRPr="003654A6" w:rsidRDefault="000254CB" w:rsidP="000254CB">
      <w:pPr>
        <w:numPr>
          <w:ilvl w:val="0"/>
          <w:numId w:val="4"/>
        </w:numPr>
        <w:spacing w:after="0" w:line="240" w:lineRule="auto"/>
        <w:ind w:left="1843"/>
        <w:textAlignment w:val="baseline"/>
        <w:rPr>
          <w:rFonts w:ascii="Arial" w:eastAsia="Times New Roman" w:hAnsi="Arial" w:cs="Arial"/>
          <w:color w:val="000000"/>
          <w:kern w:val="0"/>
          <w:sz w:val="24"/>
          <w:szCs w:val="24"/>
          <w:lang w:eastAsia="en-GB"/>
          <w14:ligatures w14:val="none"/>
        </w:rPr>
      </w:pPr>
      <w:r w:rsidRPr="003654A6">
        <w:rPr>
          <w:rFonts w:ascii="Arial" w:eastAsia="Times New Roman" w:hAnsi="Arial" w:cs="Arial"/>
          <w:color w:val="000000"/>
          <w:kern w:val="0"/>
          <w:sz w:val="24"/>
          <w:szCs w:val="24"/>
          <w:lang w:eastAsia="en-GB"/>
          <w14:ligatures w14:val="none"/>
        </w:rPr>
        <w:t xml:space="preserve">Some staff groups may be at higher risk, for example </w:t>
      </w:r>
      <w:r w:rsidR="007A6102" w:rsidRPr="003E3D4C">
        <w:rPr>
          <w:rFonts w:ascii="Arial" w:eastAsia="Times New Roman" w:hAnsi="Arial" w:cs="Arial"/>
          <w:color w:val="000000"/>
          <w:kern w:val="0"/>
          <w:sz w:val="24"/>
          <w:szCs w:val="24"/>
          <w:lang w:eastAsia="en-GB"/>
          <w14:ligatures w14:val="none"/>
        </w:rPr>
        <w:t>younger staff, including apprentices and interns</w:t>
      </w:r>
      <w:r w:rsidRPr="003654A6">
        <w:rPr>
          <w:rFonts w:ascii="Arial" w:eastAsia="Times New Roman" w:hAnsi="Arial" w:cs="Arial"/>
          <w:color w:val="000000"/>
          <w:kern w:val="0"/>
          <w:sz w:val="24"/>
          <w:szCs w:val="24"/>
          <w:lang w:eastAsia="en-GB"/>
          <w14:ligatures w14:val="none"/>
        </w:rPr>
        <w:t xml:space="preserve"> or people with learning disabilities</w:t>
      </w:r>
    </w:p>
    <w:p w14:paraId="059CC2D6" w14:textId="7126EE06" w:rsidR="000254CB" w:rsidRPr="003654A6" w:rsidRDefault="000254CB" w:rsidP="000254CB">
      <w:pPr>
        <w:spacing w:after="0" w:line="240" w:lineRule="auto"/>
        <w:textAlignment w:val="baseline"/>
        <w:rPr>
          <w:rFonts w:ascii="Arial" w:eastAsia="Times New Roman" w:hAnsi="Arial" w:cs="Arial"/>
          <w:color w:val="000000"/>
          <w:kern w:val="0"/>
          <w:sz w:val="24"/>
          <w:szCs w:val="24"/>
          <w:lang w:eastAsia="en-GB"/>
          <w14:ligatures w14:val="none"/>
        </w:rPr>
      </w:pPr>
    </w:p>
    <w:p w14:paraId="65D3ADF7" w14:textId="66D10404" w:rsidR="002A1BA1" w:rsidRPr="00E8748E" w:rsidRDefault="00E8748E">
      <w:pPr>
        <w:rPr>
          <w:rFonts w:ascii="Arial" w:hAnsi="Arial" w:cs="Arial"/>
          <w:b/>
          <w:bCs/>
          <w:sz w:val="24"/>
          <w:szCs w:val="24"/>
        </w:rPr>
      </w:pPr>
      <w:r w:rsidRPr="00E8748E">
        <w:rPr>
          <w:rFonts w:ascii="Arial" w:hAnsi="Arial" w:cs="Arial"/>
          <w:b/>
          <w:bCs/>
          <w:sz w:val="24"/>
          <w:szCs w:val="24"/>
        </w:rPr>
        <w:t>Risk Assessment Process and Guidance</w:t>
      </w:r>
    </w:p>
    <w:p w14:paraId="7DA8C50F" w14:textId="704A19FB" w:rsidR="003E3D4C" w:rsidRPr="003654A6" w:rsidRDefault="00A2339E" w:rsidP="4793962F">
      <w:pPr>
        <w:rPr>
          <w:rFonts w:ascii="Arial" w:hAnsi="Arial" w:cs="Arial"/>
          <w:sz w:val="24"/>
          <w:szCs w:val="24"/>
        </w:rPr>
      </w:pPr>
      <w:r w:rsidRPr="4793962F">
        <w:rPr>
          <w:rFonts w:ascii="Arial" w:hAnsi="Arial" w:cs="Arial"/>
          <w:sz w:val="24"/>
          <w:szCs w:val="24"/>
        </w:rPr>
        <w:t>New legislation requires th</w:t>
      </w:r>
      <w:r w:rsidR="00A40F67" w:rsidRPr="4793962F">
        <w:rPr>
          <w:rFonts w:ascii="Arial" w:hAnsi="Arial" w:cs="Arial"/>
          <w:sz w:val="24"/>
          <w:szCs w:val="24"/>
        </w:rPr>
        <w:t>e</w:t>
      </w:r>
      <w:r w:rsidRPr="4793962F">
        <w:rPr>
          <w:rFonts w:ascii="Arial" w:hAnsi="Arial" w:cs="Arial"/>
          <w:sz w:val="24"/>
          <w:szCs w:val="24"/>
        </w:rPr>
        <w:t xml:space="preserve"> risk of Sexual Harassment occurring during Falkirk Council work activities is appropriately risk assessed. </w:t>
      </w:r>
      <w:r w:rsidR="003E3D4C" w:rsidRPr="4793962F">
        <w:rPr>
          <w:rFonts w:ascii="Arial" w:hAnsi="Arial" w:cs="Arial"/>
          <w:sz w:val="24"/>
          <w:szCs w:val="24"/>
        </w:rPr>
        <w:t xml:space="preserve">This is a critical aspect to support our staff and demonstrate that we </w:t>
      </w:r>
      <w:r w:rsidR="005D181B" w:rsidRPr="4793962F">
        <w:rPr>
          <w:rFonts w:ascii="Arial" w:hAnsi="Arial" w:cs="Arial"/>
          <w:sz w:val="24"/>
          <w:szCs w:val="24"/>
        </w:rPr>
        <w:t>have taken reasonable measures.</w:t>
      </w:r>
    </w:p>
    <w:p w14:paraId="43DB4012" w14:textId="77777777" w:rsidR="003E3D4C" w:rsidRDefault="003E3D4C"/>
    <w:p w14:paraId="25E86027" w14:textId="77777777" w:rsidR="003E3D4C" w:rsidRDefault="003E3D4C"/>
    <w:p w14:paraId="225971AB" w14:textId="0B943DAC" w:rsidR="00B764BD" w:rsidRPr="00E8748E" w:rsidRDefault="00A2339E" w:rsidP="4793962F">
      <w:pPr>
        <w:rPr>
          <w:rFonts w:ascii="Arial" w:hAnsi="Arial" w:cs="Arial"/>
          <w:sz w:val="24"/>
          <w:szCs w:val="24"/>
        </w:rPr>
      </w:pPr>
      <w:r w:rsidRPr="4793962F">
        <w:rPr>
          <w:rFonts w:ascii="Arial" w:hAnsi="Arial" w:cs="Arial"/>
          <w:sz w:val="24"/>
          <w:szCs w:val="24"/>
        </w:rPr>
        <w:t>In order to do this, Activity Risk Assessment on the EVOTIX Assure system</w:t>
      </w:r>
      <w:r w:rsidR="064529E1" w:rsidRPr="4793962F">
        <w:rPr>
          <w:rFonts w:ascii="Arial" w:hAnsi="Arial" w:cs="Arial"/>
          <w:sz w:val="24"/>
          <w:szCs w:val="24"/>
        </w:rPr>
        <w:t xml:space="preserve"> must</w:t>
      </w:r>
      <w:r w:rsidRPr="4793962F">
        <w:rPr>
          <w:rFonts w:ascii="Arial" w:hAnsi="Arial" w:cs="Arial"/>
          <w:sz w:val="24"/>
          <w:szCs w:val="24"/>
        </w:rPr>
        <w:t xml:space="preserve">  be updated</w:t>
      </w:r>
      <w:r w:rsidR="2B3766B5" w:rsidRPr="4793962F">
        <w:rPr>
          <w:rFonts w:ascii="Arial" w:hAnsi="Arial" w:cs="Arial"/>
          <w:sz w:val="24"/>
          <w:szCs w:val="24"/>
        </w:rPr>
        <w:t>.</w:t>
      </w:r>
      <w:r w:rsidR="3AD60008" w:rsidRPr="4793962F">
        <w:rPr>
          <w:rFonts w:ascii="Arial" w:hAnsi="Arial" w:cs="Arial"/>
          <w:sz w:val="24"/>
          <w:szCs w:val="24"/>
        </w:rPr>
        <w:t xml:space="preserve"> This can be done by managers and relevant employees who have a license to login to the </w:t>
      </w:r>
      <w:r w:rsidR="3AD60008" w:rsidRPr="000C4A4D">
        <w:rPr>
          <w:rFonts w:ascii="Arial" w:hAnsi="Arial" w:cs="Arial"/>
          <w:sz w:val="24"/>
          <w:szCs w:val="24"/>
        </w:rPr>
        <w:t>EVOTIX system</w:t>
      </w:r>
      <w:r w:rsidR="2B3766B5" w:rsidRPr="4793962F">
        <w:rPr>
          <w:rFonts w:ascii="Arial" w:hAnsi="Arial" w:cs="Arial"/>
          <w:sz w:val="24"/>
          <w:szCs w:val="24"/>
        </w:rPr>
        <w:t xml:space="preserve"> You should do this by:</w:t>
      </w:r>
      <w:r w:rsidR="2B3766B5" w:rsidRPr="140BAC06">
        <w:rPr>
          <w:rFonts w:ascii="Arial" w:hAnsi="Arial" w:cs="Arial"/>
          <w:sz w:val="24"/>
          <w:szCs w:val="24"/>
        </w:rPr>
        <w:t xml:space="preserve"> You should do this by:</w:t>
      </w:r>
    </w:p>
    <w:p w14:paraId="5C18C725" w14:textId="7B3870FD" w:rsidR="00B764BD" w:rsidRPr="00E8748E" w:rsidRDefault="2B3766B5" w:rsidP="4793962F">
      <w:pPr>
        <w:ind w:left="720" w:hanging="720"/>
        <w:rPr>
          <w:rFonts w:ascii="Arial" w:hAnsi="Arial" w:cs="Arial"/>
          <w:sz w:val="24"/>
          <w:szCs w:val="24"/>
        </w:rPr>
      </w:pPr>
      <w:r w:rsidRPr="4793962F">
        <w:rPr>
          <w:rFonts w:ascii="Arial" w:hAnsi="Arial" w:cs="Arial"/>
          <w:sz w:val="24"/>
          <w:szCs w:val="24"/>
        </w:rPr>
        <w:t>1.</w:t>
      </w:r>
      <w:r>
        <w:tab/>
      </w:r>
      <w:r w:rsidR="00A2339E" w:rsidRPr="4793962F">
        <w:rPr>
          <w:rFonts w:ascii="Arial" w:hAnsi="Arial" w:cs="Arial"/>
          <w:sz w:val="24"/>
          <w:szCs w:val="24"/>
        </w:rPr>
        <w:t>ad</w:t>
      </w:r>
      <w:r w:rsidR="7B3E90EC" w:rsidRPr="4793962F">
        <w:rPr>
          <w:rFonts w:ascii="Arial" w:hAnsi="Arial" w:cs="Arial"/>
          <w:sz w:val="24"/>
          <w:szCs w:val="24"/>
        </w:rPr>
        <w:t xml:space="preserve">d </w:t>
      </w:r>
      <w:r w:rsidR="00A2339E" w:rsidRPr="4793962F">
        <w:rPr>
          <w:rFonts w:ascii="Arial" w:hAnsi="Arial" w:cs="Arial"/>
          <w:sz w:val="24"/>
          <w:szCs w:val="24"/>
        </w:rPr>
        <w:t xml:space="preserve">the Unacceptable Action Hazard Category and select the Sexual Harassment Hazard </w:t>
      </w:r>
      <w:r w:rsidR="003E3D4C" w:rsidRPr="4793962F">
        <w:rPr>
          <w:rFonts w:ascii="Arial" w:hAnsi="Arial" w:cs="Arial"/>
          <w:sz w:val="24"/>
          <w:szCs w:val="24"/>
        </w:rPr>
        <w:t>Phrases</w:t>
      </w:r>
      <w:r w:rsidR="00A2339E" w:rsidRPr="4793962F">
        <w:rPr>
          <w:rFonts w:ascii="Arial" w:hAnsi="Arial" w:cs="Arial"/>
          <w:sz w:val="24"/>
          <w:szCs w:val="24"/>
        </w:rPr>
        <w:t xml:space="preserve"> within the Hazards and Controls section of the assessment</w:t>
      </w:r>
      <w:r w:rsidR="2341D03A" w:rsidRPr="4793962F">
        <w:rPr>
          <w:rFonts w:ascii="Arial" w:hAnsi="Arial" w:cs="Arial"/>
          <w:sz w:val="24"/>
          <w:szCs w:val="24"/>
        </w:rPr>
        <w:t xml:space="preserve">.  </w:t>
      </w:r>
    </w:p>
    <w:p w14:paraId="1FDA28B4" w14:textId="3F5384D5" w:rsidR="001C25B3" w:rsidRPr="00E8748E" w:rsidRDefault="71EB0A6A" w:rsidP="4793962F">
      <w:pPr>
        <w:rPr>
          <w:rFonts w:ascii="Arial" w:hAnsi="Arial" w:cs="Arial"/>
          <w:sz w:val="24"/>
          <w:szCs w:val="24"/>
        </w:rPr>
      </w:pPr>
      <w:r w:rsidRPr="4793962F">
        <w:rPr>
          <w:rFonts w:ascii="Arial" w:hAnsi="Arial" w:cs="Arial"/>
          <w:sz w:val="24"/>
          <w:szCs w:val="24"/>
        </w:rPr>
        <w:t xml:space="preserve">2. </w:t>
      </w:r>
      <w:r>
        <w:tab/>
      </w:r>
      <w:r w:rsidR="728C30C4" w:rsidRPr="4793962F">
        <w:rPr>
          <w:rFonts w:ascii="Arial" w:hAnsi="Arial" w:cs="Arial"/>
          <w:sz w:val="24"/>
          <w:szCs w:val="24"/>
        </w:rPr>
        <w:t>“</w:t>
      </w:r>
      <w:r w:rsidR="001C25B3" w:rsidRPr="4793962F">
        <w:rPr>
          <w:rFonts w:ascii="Arial" w:hAnsi="Arial" w:cs="Arial"/>
          <w:sz w:val="24"/>
          <w:szCs w:val="24"/>
        </w:rPr>
        <w:t>How is Person at Risk</w:t>
      </w:r>
      <w:r w:rsidR="3B6F25F5" w:rsidRPr="4793962F">
        <w:rPr>
          <w:rFonts w:ascii="Arial" w:hAnsi="Arial" w:cs="Arial"/>
          <w:sz w:val="24"/>
          <w:szCs w:val="24"/>
        </w:rPr>
        <w:t>”</w:t>
      </w:r>
      <w:r w:rsidR="001C25B3" w:rsidRPr="4793962F">
        <w:rPr>
          <w:rFonts w:ascii="Arial" w:hAnsi="Arial" w:cs="Arial"/>
          <w:sz w:val="24"/>
          <w:szCs w:val="24"/>
        </w:rPr>
        <w:t xml:space="preserve"> should be populated with the following statement:</w:t>
      </w:r>
    </w:p>
    <w:p w14:paraId="45B49D09" w14:textId="021BC104" w:rsidR="001C25B3" w:rsidRPr="00E8748E" w:rsidRDefault="001C25B3" w:rsidP="00CC12B2">
      <w:pPr>
        <w:ind w:left="720" w:hanging="720"/>
        <w:rPr>
          <w:rFonts w:ascii="Arial" w:hAnsi="Arial" w:cs="Arial"/>
          <w:sz w:val="24"/>
          <w:szCs w:val="24"/>
        </w:rPr>
      </w:pPr>
      <w:r w:rsidRPr="00E8748E">
        <w:rPr>
          <w:rFonts w:ascii="Arial" w:hAnsi="Arial" w:cs="Arial"/>
          <w:sz w:val="24"/>
          <w:szCs w:val="24"/>
        </w:rPr>
        <w:t>Employee could be at risk of psychological or physical harm due to instances of sexual harassment whilst working.</w:t>
      </w:r>
    </w:p>
    <w:p w14:paraId="7E557BD9" w14:textId="12A65A1D" w:rsidR="00A2339E" w:rsidRDefault="00A2339E">
      <w:r w:rsidRPr="00A2339E">
        <w:rPr>
          <w:noProof/>
        </w:rPr>
        <w:drawing>
          <wp:inline distT="0" distB="0" distL="0" distR="0" wp14:anchorId="12DBCC7A" wp14:editId="10212811">
            <wp:extent cx="5731510" cy="2230755"/>
            <wp:effectExtent l="0" t="0" r="2540" b="0"/>
            <wp:docPr id="26598986" name="Picture 1" descr="A screenshot of EVOTIX syst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8986" name="Picture 1" descr="A screenshot of EVOTIX system. "/>
                    <pic:cNvPicPr/>
                  </pic:nvPicPr>
                  <pic:blipFill>
                    <a:blip r:embed="rId11"/>
                    <a:stretch>
                      <a:fillRect/>
                    </a:stretch>
                  </pic:blipFill>
                  <pic:spPr>
                    <a:xfrm>
                      <a:off x="0" y="0"/>
                      <a:ext cx="5731510" cy="2230755"/>
                    </a:xfrm>
                    <a:prstGeom prst="rect">
                      <a:avLst/>
                    </a:prstGeom>
                  </pic:spPr>
                </pic:pic>
              </a:graphicData>
            </a:graphic>
          </wp:inline>
        </w:drawing>
      </w:r>
    </w:p>
    <w:p w14:paraId="77B35747" w14:textId="7DC85D90" w:rsidR="00A2339E" w:rsidRPr="009D2522" w:rsidRDefault="42DA2DDC" w:rsidP="4793962F">
      <w:pPr>
        <w:ind w:left="720" w:hanging="720"/>
        <w:rPr>
          <w:rFonts w:ascii="Arial" w:hAnsi="Arial" w:cs="Arial"/>
          <w:sz w:val="24"/>
          <w:szCs w:val="24"/>
        </w:rPr>
      </w:pPr>
      <w:r w:rsidRPr="4793962F">
        <w:t xml:space="preserve">3.  </w:t>
      </w:r>
      <w:r>
        <w:tab/>
      </w:r>
      <w:r w:rsidRPr="4793962F">
        <w:t xml:space="preserve">Control Measures should be considered and added.  </w:t>
      </w:r>
      <w:r w:rsidR="00A2339E" w:rsidRPr="4793962F">
        <w:t>A</w:t>
      </w:r>
      <w:r w:rsidR="00A2339E" w:rsidRPr="4793962F">
        <w:rPr>
          <w:rFonts w:ascii="Arial" w:hAnsi="Arial" w:cs="Arial"/>
          <w:sz w:val="24"/>
          <w:szCs w:val="24"/>
        </w:rPr>
        <w:t>ppropriate control measure</w:t>
      </w:r>
      <w:r w:rsidR="00B61B39" w:rsidRPr="4793962F">
        <w:rPr>
          <w:rFonts w:ascii="Arial" w:hAnsi="Arial" w:cs="Arial"/>
          <w:sz w:val="24"/>
          <w:szCs w:val="24"/>
        </w:rPr>
        <w:t>s</w:t>
      </w:r>
      <w:r w:rsidR="00A2339E" w:rsidRPr="4793962F">
        <w:rPr>
          <w:rFonts w:ascii="Arial" w:hAnsi="Arial" w:cs="Arial"/>
          <w:sz w:val="24"/>
          <w:szCs w:val="24"/>
        </w:rPr>
        <w:t xml:space="preserve"> are available within the Control Measure </w:t>
      </w:r>
      <w:r w:rsidR="005613EF" w:rsidRPr="4793962F">
        <w:rPr>
          <w:rFonts w:ascii="Arial" w:hAnsi="Arial" w:cs="Arial"/>
          <w:sz w:val="24"/>
          <w:szCs w:val="24"/>
        </w:rPr>
        <w:t xml:space="preserve">to prevent sexual harassment </w:t>
      </w:r>
      <w:r w:rsidR="00A2339E" w:rsidRPr="4793962F">
        <w:rPr>
          <w:rFonts w:ascii="Arial" w:hAnsi="Arial" w:cs="Arial"/>
          <w:sz w:val="24"/>
          <w:szCs w:val="24"/>
        </w:rPr>
        <w:t>and the following control measures are always required to be implemented:</w:t>
      </w:r>
    </w:p>
    <w:p w14:paraId="7FED00AB" w14:textId="77777777" w:rsidR="00A2339E" w:rsidRPr="009D2522" w:rsidRDefault="00A2339E" w:rsidP="00A2339E">
      <w:pPr>
        <w:pStyle w:val="ListParagraph"/>
        <w:numPr>
          <w:ilvl w:val="0"/>
          <w:numId w:val="1"/>
        </w:numPr>
        <w:rPr>
          <w:rFonts w:ascii="Arial" w:hAnsi="Arial" w:cs="Arial"/>
          <w:sz w:val="24"/>
          <w:szCs w:val="24"/>
        </w:rPr>
      </w:pPr>
      <w:r w:rsidRPr="009D2522">
        <w:rPr>
          <w:rFonts w:ascii="Arial" w:hAnsi="Arial" w:cs="Arial"/>
          <w:sz w:val="24"/>
          <w:szCs w:val="24"/>
        </w:rPr>
        <w:t xml:space="preserve">All employees to undertake equality and diversity training </w:t>
      </w:r>
    </w:p>
    <w:p w14:paraId="2CD09185" w14:textId="77777777" w:rsidR="005613EF" w:rsidRDefault="00A2339E" w:rsidP="4793962F">
      <w:pPr>
        <w:pStyle w:val="ListParagraph"/>
        <w:numPr>
          <w:ilvl w:val="0"/>
          <w:numId w:val="1"/>
        </w:numPr>
        <w:rPr>
          <w:rFonts w:ascii="Arial" w:hAnsi="Arial" w:cs="Arial"/>
          <w:sz w:val="24"/>
          <w:szCs w:val="24"/>
        </w:rPr>
      </w:pPr>
      <w:r w:rsidRPr="4793962F">
        <w:rPr>
          <w:rFonts w:ascii="Arial" w:hAnsi="Arial" w:cs="Arial"/>
          <w:sz w:val="24"/>
          <w:szCs w:val="24"/>
        </w:rPr>
        <w:t xml:space="preserve">Remove posters/derogatory items </w:t>
      </w:r>
      <w:proofErr w:type="spellStart"/>
      <w:r w:rsidRPr="4793962F">
        <w:rPr>
          <w:rFonts w:ascii="Arial" w:hAnsi="Arial" w:cs="Arial"/>
          <w:sz w:val="24"/>
          <w:szCs w:val="24"/>
        </w:rPr>
        <w:t>eg</w:t>
      </w:r>
      <w:proofErr w:type="spellEnd"/>
      <w:r w:rsidRPr="4793962F">
        <w:rPr>
          <w:rFonts w:ascii="Arial" w:hAnsi="Arial" w:cs="Arial"/>
          <w:sz w:val="24"/>
          <w:szCs w:val="24"/>
        </w:rPr>
        <w:t xml:space="preserve"> cups</w:t>
      </w:r>
    </w:p>
    <w:p w14:paraId="299445C9" w14:textId="77777777" w:rsidR="00CC12B2" w:rsidRPr="00CC12B2" w:rsidRDefault="00CC12B2" w:rsidP="00CC12B2">
      <w:pPr>
        <w:ind w:left="360"/>
        <w:rPr>
          <w:rFonts w:ascii="Arial" w:hAnsi="Arial" w:cs="Arial"/>
          <w:sz w:val="24"/>
          <w:szCs w:val="24"/>
        </w:rPr>
      </w:pPr>
    </w:p>
    <w:p w14:paraId="1B0E6F4F" w14:textId="77777777" w:rsidR="00A15526" w:rsidRPr="00E23345" w:rsidRDefault="00A15526" w:rsidP="00A15526">
      <w:pPr>
        <w:spacing w:after="0" w:line="240" w:lineRule="auto"/>
        <w:textAlignment w:val="baseline"/>
        <w:rPr>
          <w:rFonts w:ascii="Arial" w:eastAsia="Times New Roman" w:hAnsi="Arial" w:cs="Arial"/>
          <w:b/>
          <w:bCs/>
          <w:color w:val="000000"/>
          <w:kern w:val="0"/>
          <w:sz w:val="24"/>
          <w:szCs w:val="24"/>
          <w:lang w:eastAsia="en-GB"/>
          <w14:ligatures w14:val="none"/>
        </w:rPr>
      </w:pPr>
      <w:r w:rsidRPr="00E23345">
        <w:rPr>
          <w:rFonts w:ascii="Arial" w:eastAsia="Times New Roman" w:hAnsi="Arial" w:cs="Arial"/>
          <w:b/>
          <w:bCs/>
          <w:color w:val="000000"/>
          <w:kern w:val="0"/>
          <w:sz w:val="24"/>
          <w:szCs w:val="24"/>
          <w:lang w:eastAsia="en-GB"/>
          <w14:ligatures w14:val="none"/>
        </w:rPr>
        <w:t>As a manager we should always:</w:t>
      </w:r>
    </w:p>
    <w:p w14:paraId="77C707FD" w14:textId="1C49B8AE" w:rsidR="009D2522" w:rsidRPr="009D2522" w:rsidRDefault="003E3D4C" w:rsidP="009D2522">
      <w:pPr>
        <w:pStyle w:val="ListParagraph"/>
        <w:numPr>
          <w:ilvl w:val="0"/>
          <w:numId w:val="9"/>
        </w:numPr>
        <w:rPr>
          <w:rFonts w:ascii="Arial" w:hAnsi="Arial" w:cs="Arial"/>
          <w:sz w:val="24"/>
          <w:szCs w:val="24"/>
        </w:rPr>
      </w:pPr>
      <w:r w:rsidRPr="009D2522">
        <w:rPr>
          <w:rFonts w:ascii="Arial" w:eastAsia="Times New Roman" w:hAnsi="Arial" w:cs="Arial"/>
          <w:color w:val="000000"/>
          <w:kern w:val="0"/>
          <w:sz w:val="24"/>
          <w:szCs w:val="24"/>
          <w:lang w:eastAsia="en-GB"/>
          <w14:ligatures w14:val="none"/>
        </w:rPr>
        <w:t>mak</w:t>
      </w:r>
      <w:r w:rsidR="00B61B39">
        <w:rPr>
          <w:rFonts w:ascii="Arial" w:eastAsia="Times New Roman" w:hAnsi="Arial" w:cs="Arial"/>
          <w:color w:val="000000"/>
          <w:kern w:val="0"/>
          <w:sz w:val="24"/>
          <w:szCs w:val="24"/>
          <w:lang w:eastAsia="en-GB"/>
          <w14:ligatures w14:val="none"/>
        </w:rPr>
        <w:t>e</w:t>
      </w:r>
      <w:r w:rsidRPr="009D2522">
        <w:rPr>
          <w:rFonts w:ascii="Arial" w:eastAsia="Times New Roman" w:hAnsi="Arial" w:cs="Arial"/>
          <w:color w:val="000000"/>
          <w:kern w:val="0"/>
          <w:sz w:val="24"/>
          <w:szCs w:val="24"/>
          <w:lang w:eastAsia="en-GB"/>
          <w14:ligatures w14:val="none"/>
        </w:rPr>
        <w:t xml:space="preserve"> it clear to everyone who works for you, or uses your services, that</w:t>
      </w:r>
      <w:r w:rsidR="009D2522" w:rsidRPr="009D2522">
        <w:rPr>
          <w:rFonts w:ascii="Arial" w:hAnsi="Arial" w:cs="Arial"/>
          <w:sz w:val="24"/>
          <w:szCs w:val="24"/>
        </w:rPr>
        <w:t xml:space="preserve"> we do not tolerate harassment including sexual harassment, bullying, discrimination, or abuse in any form, and we are committed to promoting a safe and respectful workplace.</w:t>
      </w:r>
    </w:p>
    <w:p w14:paraId="1918DFDF" w14:textId="67776C8A" w:rsidR="00234DB2" w:rsidRPr="009D2522" w:rsidRDefault="003E3D4C" w:rsidP="00234DB2">
      <w:pPr>
        <w:pStyle w:val="ListParagraph"/>
        <w:numPr>
          <w:ilvl w:val="0"/>
          <w:numId w:val="12"/>
        </w:numPr>
        <w:spacing w:after="0" w:line="240" w:lineRule="auto"/>
        <w:textAlignment w:val="baseline"/>
        <w:rPr>
          <w:rFonts w:ascii="Arial" w:eastAsia="Times New Roman" w:hAnsi="Arial" w:cs="Arial"/>
          <w:color w:val="000000"/>
          <w:kern w:val="0"/>
          <w:sz w:val="24"/>
          <w:szCs w:val="24"/>
          <w:lang w:eastAsia="en-GB"/>
          <w14:ligatures w14:val="none"/>
        </w:rPr>
      </w:pPr>
      <w:r w:rsidRPr="009D2522">
        <w:rPr>
          <w:rFonts w:ascii="Arial" w:eastAsia="Times New Roman" w:hAnsi="Arial" w:cs="Arial"/>
          <w:color w:val="000000"/>
          <w:kern w:val="0"/>
          <w:sz w:val="24"/>
          <w:szCs w:val="24"/>
          <w:lang w:eastAsia="en-GB"/>
          <w14:ligatures w14:val="none"/>
        </w:rPr>
        <w:t>encourag</w:t>
      </w:r>
      <w:r w:rsidR="00B61B39">
        <w:rPr>
          <w:rFonts w:ascii="Arial" w:eastAsia="Times New Roman" w:hAnsi="Arial" w:cs="Arial"/>
          <w:color w:val="000000"/>
          <w:kern w:val="0"/>
          <w:sz w:val="24"/>
          <w:szCs w:val="24"/>
          <w:lang w:eastAsia="en-GB"/>
          <w14:ligatures w14:val="none"/>
        </w:rPr>
        <w:t>e</w:t>
      </w:r>
      <w:r w:rsidRPr="009D2522">
        <w:rPr>
          <w:rFonts w:ascii="Arial" w:eastAsia="Times New Roman" w:hAnsi="Arial" w:cs="Arial"/>
          <w:color w:val="000000"/>
          <w:kern w:val="0"/>
          <w:sz w:val="24"/>
          <w:szCs w:val="24"/>
          <w:lang w:eastAsia="en-GB"/>
          <w14:ligatures w14:val="none"/>
        </w:rPr>
        <w:t xml:space="preserve"> staff to report any incidents of sexual harassment</w:t>
      </w:r>
    </w:p>
    <w:p w14:paraId="4230ADAC" w14:textId="27D1984C" w:rsidR="00234DB2" w:rsidRPr="009D2522" w:rsidRDefault="003E3D4C" w:rsidP="00234DB2">
      <w:pPr>
        <w:pStyle w:val="ListParagraph"/>
        <w:numPr>
          <w:ilvl w:val="0"/>
          <w:numId w:val="12"/>
        </w:numPr>
        <w:spacing w:after="0" w:line="240" w:lineRule="auto"/>
        <w:textAlignment w:val="baseline"/>
        <w:rPr>
          <w:rFonts w:ascii="Arial" w:eastAsia="Times New Roman" w:hAnsi="Arial" w:cs="Arial"/>
          <w:color w:val="000000"/>
          <w:kern w:val="0"/>
          <w:sz w:val="24"/>
          <w:szCs w:val="24"/>
          <w:lang w:eastAsia="en-GB"/>
          <w14:ligatures w14:val="none"/>
        </w:rPr>
      </w:pPr>
      <w:r w:rsidRPr="009D2522">
        <w:rPr>
          <w:rFonts w:ascii="Arial" w:eastAsia="Times New Roman" w:hAnsi="Arial" w:cs="Arial"/>
          <w:color w:val="000000"/>
          <w:kern w:val="0"/>
          <w:sz w:val="24"/>
          <w:szCs w:val="24"/>
          <w:lang w:eastAsia="en-GB"/>
          <w14:ligatures w14:val="none"/>
        </w:rPr>
        <w:t>encourag</w:t>
      </w:r>
      <w:r w:rsidR="00B61B39">
        <w:rPr>
          <w:rFonts w:ascii="Arial" w:eastAsia="Times New Roman" w:hAnsi="Arial" w:cs="Arial"/>
          <w:color w:val="000000"/>
          <w:kern w:val="0"/>
          <w:sz w:val="24"/>
          <w:szCs w:val="24"/>
          <w:lang w:eastAsia="en-GB"/>
          <w14:ligatures w14:val="none"/>
        </w:rPr>
        <w:t>e</w:t>
      </w:r>
      <w:r w:rsidRPr="009D2522">
        <w:rPr>
          <w:rFonts w:ascii="Arial" w:eastAsia="Times New Roman" w:hAnsi="Arial" w:cs="Arial"/>
          <w:color w:val="000000"/>
          <w:kern w:val="0"/>
          <w:sz w:val="24"/>
          <w:szCs w:val="24"/>
          <w:lang w:eastAsia="en-GB"/>
          <w14:ligatures w14:val="none"/>
        </w:rPr>
        <w:t xml:space="preserve"> staff to report situations where they felt at risk, even if nothing happened</w:t>
      </w:r>
    </w:p>
    <w:p w14:paraId="7BADA99C" w14:textId="3E33F003" w:rsidR="003E3D4C" w:rsidRPr="009D2522" w:rsidRDefault="003E3D4C" w:rsidP="00234DB2">
      <w:pPr>
        <w:pStyle w:val="ListParagraph"/>
        <w:numPr>
          <w:ilvl w:val="0"/>
          <w:numId w:val="12"/>
        </w:numPr>
        <w:spacing w:after="0" w:line="240" w:lineRule="auto"/>
        <w:textAlignment w:val="baseline"/>
        <w:rPr>
          <w:rFonts w:ascii="Arial" w:eastAsia="Times New Roman" w:hAnsi="Arial" w:cs="Arial"/>
          <w:color w:val="000000"/>
          <w:kern w:val="0"/>
          <w:sz w:val="24"/>
          <w:szCs w:val="24"/>
          <w:lang w:eastAsia="en-GB"/>
          <w14:ligatures w14:val="none"/>
        </w:rPr>
      </w:pPr>
      <w:r w:rsidRPr="009D2522">
        <w:rPr>
          <w:rFonts w:ascii="Arial" w:eastAsia="Times New Roman" w:hAnsi="Arial" w:cs="Arial"/>
          <w:color w:val="000000"/>
          <w:kern w:val="0"/>
          <w:sz w:val="24"/>
          <w:szCs w:val="24"/>
          <w:lang w:eastAsia="en-GB"/>
          <w14:ligatures w14:val="none"/>
        </w:rPr>
        <w:t>set standards of behaviour for work social events</w:t>
      </w:r>
    </w:p>
    <w:p w14:paraId="4574665A" w14:textId="77777777" w:rsidR="003E3D4C" w:rsidRDefault="003E3D4C" w:rsidP="003E3D4C"/>
    <w:p w14:paraId="0E567A55" w14:textId="09B0ADA2" w:rsidR="004C596C" w:rsidRDefault="004C596C" w:rsidP="003E3D4C">
      <w:pPr>
        <w:rPr>
          <w:rFonts w:ascii="Arial" w:hAnsi="Arial" w:cs="Arial"/>
          <w:b/>
          <w:bCs/>
          <w:sz w:val="24"/>
          <w:szCs w:val="24"/>
        </w:rPr>
      </w:pPr>
      <w:r w:rsidRPr="004C596C">
        <w:rPr>
          <w:rFonts w:ascii="Arial" w:hAnsi="Arial" w:cs="Arial"/>
          <w:b/>
          <w:bCs/>
          <w:sz w:val="24"/>
          <w:szCs w:val="24"/>
        </w:rPr>
        <w:t>Incident Reporting &amp; Investigation</w:t>
      </w:r>
    </w:p>
    <w:p w14:paraId="12D2F22A" w14:textId="331AF199" w:rsidR="004C596C" w:rsidRDefault="004C596C" w:rsidP="4793962F">
      <w:pPr>
        <w:rPr>
          <w:rFonts w:ascii="Arial" w:hAnsi="Arial" w:cs="Arial"/>
          <w:sz w:val="24"/>
          <w:szCs w:val="24"/>
        </w:rPr>
      </w:pPr>
      <w:r w:rsidRPr="4793962F">
        <w:rPr>
          <w:rFonts w:ascii="Arial" w:hAnsi="Arial" w:cs="Arial"/>
          <w:sz w:val="24"/>
          <w:szCs w:val="24"/>
        </w:rPr>
        <w:t>Incident reports submitted via the EVOTIX Employee Portal now contain a field for reporting whether an incident was prejudiced based and</w:t>
      </w:r>
      <w:r w:rsidR="00382B57" w:rsidRPr="4793962F">
        <w:rPr>
          <w:rFonts w:ascii="Arial" w:hAnsi="Arial" w:cs="Arial"/>
          <w:sz w:val="24"/>
          <w:szCs w:val="24"/>
        </w:rPr>
        <w:t>,</w:t>
      </w:r>
      <w:r w:rsidRPr="4793962F">
        <w:rPr>
          <w:rFonts w:ascii="Arial" w:hAnsi="Arial" w:cs="Arial"/>
          <w:sz w:val="24"/>
          <w:szCs w:val="24"/>
        </w:rPr>
        <w:t xml:space="preserve"> if so</w:t>
      </w:r>
      <w:r w:rsidR="00382B57" w:rsidRPr="4793962F">
        <w:rPr>
          <w:rFonts w:ascii="Arial" w:hAnsi="Arial" w:cs="Arial"/>
          <w:sz w:val="24"/>
          <w:szCs w:val="24"/>
        </w:rPr>
        <w:t>,</w:t>
      </w:r>
      <w:r w:rsidRPr="4793962F">
        <w:rPr>
          <w:rFonts w:ascii="Arial" w:hAnsi="Arial" w:cs="Arial"/>
          <w:sz w:val="24"/>
          <w:szCs w:val="24"/>
        </w:rPr>
        <w:t xml:space="preserve"> what characteristic </w:t>
      </w:r>
      <w:r w:rsidRPr="4793962F">
        <w:rPr>
          <w:rFonts w:ascii="Arial" w:hAnsi="Arial" w:cs="Arial"/>
          <w:sz w:val="24"/>
          <w:szCs w:val="24"/>
        </w:rPr>
        <w:lastRenderedPageBreak/>
        <w:t xml:space="preserve">was involved.  Where an incident report is received and it indicates a protected characteristic is involved the </w:t>
      </w:r>
      <w:r w:rsidR="00E23345" w:rsidRPr="4793962F">
        <w:rPr>
          <w:rFonts w:ascii="Arial" w:hAnsi="Arial" w:cs="Arial"/>
          <w:sz w:val="24"/>
          <w:szCs w:val="24"/>
        </w:rPr>
        <w:t>line manager/investigating officer</w:t>
      </w:r>
      <w:r w:rsidRPr="4793962F">
        <w:rPr>
          <w:rFonts w:ascii="Arial" w:hAnsi="Arial" w:cs="Arial"/>
          <w:sz w:val="24"/>
          <w:szCs w:val="24"/>
        </w:rPr>
        <w:t xml:space="preserve"> should:</w:t>
      </w:r>
    </w:p>
    <w:p w14:paraId="04EB20B2" w14:textId="4A5D2555" w:rsidR="004C596C" w:rsidRDefault="004C596C" w:rsidP="4793962F">
      <w:pPr>
        <w:pStyle w:val="ListParagraph"/>
        <w:numPr>
          <w:ilvl w:val="0"/>
          <w:numId w:val="13"/>
        </w:numPr>
        <w:rPr>
          <w:rFonts w:ascii="Arial" w:hAnsi="Arial" w:cs="Arial"/>
          <w:sz w:val="24"/>
          <w:szCs w:val="24"/>
        </w:rPr>
      </w:pPr>
      <w:r w:rsidRPr="4793962F">
        <w:rPr>
          <w:rFonts w:ascii="Arial" w:hAnsi="Arial" w:cs="Arial"/>
          <w:sz w:val="24"/>
          <w:szCs w:val="24"/>
        </w:rPr>
        <w:t xml:space="preserve">Confirm with the </w:t>
      </w:r>
      <w:r w:rsidR="00382B57" w:rsidRPr="4793962F">
        <w:rPr>
          <w:rFonts w:ascii="Arial" w:hAnsi="Arial" w:cs="Arial"/>
          <w:sz w:val="24"/>
          <w:szCs w:val="24"/>
        </w:rPr>
        <w:t xml:space="preserve">affected </w:t>
      </w:r>
      <w:r w:rsidRPr="4793962F">
        <w:rPr>
          <w:rFonts w:ascii="Arial" w:hAnsi="Arial" w:cs="Arial"/>
          <w:sz w:val="24"/>
          <w:szCs w:val="24"/>
        </w:rPr>
        <w:t xml:space="preserve">employee that this is correct and if so liaise with the Service HR </w:t>
      </w:r>
      <w:r w:rsidR="00E23345" w:rsidRPr="4793962F">
        <w:rPr>
          <w:rFonts w:ascii="Arial" w:hAnsi="Arial" w:cs="Arial"/>
          <w:sz w:val="24"/>
          <w:szCs w:val="24"/>
        </w:rPr>
        <w:t>BP to determine the most appropriate way forward</w:t>
      </w:r>
      <w:r w:rsidRPr="4793962F">
        <w:rPr>
          <w:rFonts w:ascii="Arial" w:hAnsi="Arial" w:cs="Arial"/>
          <w:sz w:val="24"/>
          <w:szCs w:val="24"/>
        </w:rPr>
        <w:t>.</w:t>
      </w:r>
    </w:p>
    <w:p w14:paraId="196D2DEA" w14:textId="6B7FB41C" w:rsidR="004C596C" w:rsidRDefault="004C596C" w:rsidP="004C596C">
      <w:pPr>
        <w:pStyle w:val="ListParagraph"/>
        <w:numPr>
          <w:ilvl w:val="0"/>
          <w:numId w:val="13"/>
        </w:numPr>
        <w:rPr>
          <w:rFonts w:ascii="Arial" w:hAnsi="Arial" w:cs="Arial"/>
          <w:sz w:val="24"/>
          <w:szCs w:val="24"/>
        </w:rPr>
      </w:pPr>
      <w:r>
        <w:rPr>
          <w:rFonts w:ascii="Arial" w:hAnsi="Arial" w:cs="Arial"/>
          <w:sz w:val="24"/>
          <w:szCs w:val="24"/>
        </w:rPr>
        <w:t>If the incident was reported incorrectly as being prejudice based</w:t>
      </w:r>
      <w:r w:rsidR="00382B57">
        <w:rPr>
          <w:rFonts w:ascii="Arial" w:hAnsi="Arial" w:cs="Arial"/>
          <w:sz w:val="24"/>
          <w:szCs w:val="24"/>
        </w:rPr>
        <w:t>,</w:t>
      </w:r>
      <w:r>
        <w:rPr>
          <w:rFonts w:ascii="Arial" w:hAnsi="Arial" w:cs="Arial"/>
          <w:sz w:val="24"/>
          <w:szCs w:val="24"/>
        </w:rPr>
        <w:t xml:space="preserve"> the </w:t>
      </w:r>
      <w:r w:rsidR="00382B57">
        <w:rPr>
          <w:rFonts w:ascii="Arial" w:hAnsi="Arial" w:cs="Arial"/>
          <w:sz w:val="24"/>
          <w:szCs w:val="24"/>
        </w:rPr>
        <w:t>line manager/investigating officer</w:t>
      </w:r>
      <w:r>
        <w:rPr>
          <w:rFonts w:ascii="Arial" w:hAnsi="Arial" w:cs="Arial"/>
          <w:sz w:val="24"/>
          <w:szCs w:val="24"/>
        </w:rPr>
        <w:t xml:space="preserve">, after confirming with the </w:t>
      </w:r>
      <w:r w:rsidR="00E23345">
        <w:rPr>
          <w:rFonts w:ascii="Arial" w:hAnsi="Arial" w:cs="Arial"/>
          <w:sz w:val="24"/>
          <w:szCs w:val="24"/>
        </w:rPr>
        <w:t xml:space="preserve">employee </w:t>
      </w:r>
      <w:r>
        <w:rPr>
          <w:rFonts w:ascii="Arial" w:hAnsi="Arial" w:cs="Arial"/>
          <w:sz w:val="24"/>
          <w:szCs w:val="24"/>
        </w:rPr>
        <w:t>reporting the incident, should change the dropdown menu to ‘No’ and use the Note function in the Supporting Items of the incident report to record that this has been changed after confirming that the incident was incorrectly reported by the employee.</w:t>
      </w:r>
    </w:p>
    <w:p w14:paraId="2AB38BA0" w14:textId="1D2D88F7" w:rsidR="00382B57" w:rsidRDefault="00382B57" w:rsidP="00382B57">
      <w:pPr>
        <w:ind w:left="360"/>
        <w:rPr>
          <w:rFonts w:ascii="Arial" w:hAnsi="Arial" w:cs="Arial"/>
          <w:sz w:val="24"/>
          <w:szCs w:val="24"/>
        </w:rPr>
      </w:pPr>
      <w:r>
        <w:rPr>
          <w:rFonts w:ascii="Arial" w:hAnsi="Arial" w:cs="Arial"/>
          <w:sz w:val="24"/>
          <w:szCs w:val="24"/>
        </w:rPr>
        <w:t>When recording this change in the Note, the line manager/investigating office</w:t>
      </w:r>
      <w:r w:rsidR="00E23345">
        <w:rPr>
          <w:rFonts w:ascii="Arial" w:hAnsi="Arial" w:cs="Arial"/>
          <w:sz w:val="24"/>
          <w:szCs w:val="24"/>
        </w:rPr>
        <w:t>r</w:t>
      </w:r>
      <w:r>
        <w:rPr>
          <w:rFonts w:ascii="Arial" w:hAnsi="Arial" w:cs="Arial"/>
          <w:sz w:val="24"/>
          <w:szCs w:val="24"/>
        </w:rPr>
        <w:t xml:space="preserve"> should cut and paste the following statement into the comment section:</w:t>
      </w:r>
    </w:p>
    <w:p w14:paraId="32F2E42E" w14:textId="27238DD9" w:rsidR="00382B57" w:rsidRPr="00382B57" w:rsidRDefault="00382B57" w:rsidP="00382B57">
      <w:pPr>
        <w:ind w:left="360"/>
        <w:rPr>
          <w:rFonts w:ascii="Arial" w:hAnsi="Arial" w:cs="Arial"/>
          <w:i/>
          <w:iCs/>
          <w:sz w:val="24"/>
          <w:szCs w:val="24"/>
        </w:rPr>
      </w:pPr>
      <w:r w:rsidRPr="00382B57">
        <w:rPr>
          <w:rFonts w:ascii="Arial" w:hAnsi="Arial" w:cs="Arial"/>
          <w:i/>
          <w:iCs/>
          <w:sz w:val="24"/>
          <w:szCs w:val="24"/>
        </w:rPr>
        <w:t>This incident was incorrectly reported as being Prejudice based and has been updated following consultation with the affected employee.</w:t>
      </w:r>
    </w:p>
    <w:p w14:paraId="0F0D6207" w14:textId="644128EA" w:rsidR="004C596C" w:rsidRPr="004C596C" w:rsidRDefault="004C596C" w:rsidP="004C596C">
      <w:pPr>
        <w:ind w:left="360"/>
        <w:rPr>
          <w:rFonts w:ascii="Arial" w:hAnsi="Arial" w:cs="Arial"/>
          <w:sz w:val="24"/>
          <w:szCs w:val="24"/>
        </w:rPr>
      </w:pPr>
      <w:r w:rsidRPr="004C596C">
        <w:rPr>
          <w:rFonts w:ascii="Arial" w:hAnsi="Arial" w:cs="Arial"/>
          <w:noProof/>
          <w:sz w:val="24"/>
          <w:szCs w:val="24"/>
        </w:rPr>
        <w:drawing>
          <wp:inline distT="0" distB="0" distL="0" distR="0" wp14:anchorId="32CB76D2" wp14:editId="28761695">
            <wp:extent cx="5731510" cy="2431415"/>
            <wp:effectExtent l="0" t="0" r="2540" b="6985"/>
            <wp:docPr id="718121164" name="Picture 1" descr="A screenshot of EVOTIX syst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21164" name="Picture 1" descr="A screenshot of EVOTIX system. "/>
                    <pic:cNvPicPr/>
                  </pic:nvPicPr>
                  <pic:blipFill>
                    <a:blip r:embed="rId12"/>
                    <a:stretch>
                      <a:fillRect/>
                    </a:stretch>
                  </pic:blipFill>
                  <pic:spPr>
                    <a:xfrm>
                      <a:off x="0" y="0"/>
                      <a:ext cx="5731510" cy="2431415"/>
                    </a:xfrm>
                    <a:prstGeom prst="rect">
                      <a:avLst/>
                    </a:prstGeom>
                  </pic:spPr>
                </pic:pic>
              </a:graphicData>
            </a:graphic>
          </wp:inline>
        </w:drawing>
      </w:r>
    </w:p>
    <w:sectPr w:rsidR="004C596C" w:rsidRPr="004C596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530F" w14:textId="77777777" w:rsidR="008970DB" w:rsidRDefault="008970DB" w:rsidP="001C25B3">
      <w:pPr>
        <w:spacing w:after="0" w:line="240" w:lineRule="auto"/>
      </w:pPr>
      <w:r>
        <w:separator/>
      </w:r>
    </w:p>
  </w:endnote>
  <w:endnote w:type="continuationSeparator" w:id="0">
    <w:p w14:paraId="68662EC3" w14:textId="77777777" w:rsidR="008970DB" w:rsidRDefault="008970DB" w:rsidP="001C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54D5" w14:textId="77777777" w:rsidR="008970DB" w:rsidRDefault="008970DB" w:rsidP="001C25B3">
      <w:pPr>
        <w:spacing w:after="0" w:line="240" w:lineRule="auto"/>
      </w:pPr>
      <w:r>
        <w:separator/>
      </w:r>
    </w:p>
  </w:footnote>
  <w:footnote w:type="continuationSeparator" w:id="0">
    <w:p w14:paraId="698420A2" w14:textId="77777777" w:rsidR="008970DB" w:rsidRDefault="008970DB" w:rsidP="001C2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B314" w14:textId="3930A53F" w:rsidR="001C25B3" w:rsidRDefault="001C25B3">
    <w:pPr>
      <w:pStyle w:val="Header"/>
    </w:pPr>
    <w:r>
      <w:t>Sexual Harassment Risk Assessment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8F1"/>
    <w:multiLevelType w:val="hybridMultilevel"/>
    <w:tmpl w:val="03C4E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452F3"/>
    <w:multiLevelType w:val="hybridMultilevel"/>
    <w:tmpl w:val="0E2A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53E96"/>
    <w:multiLevelType w:val="hybridMultilevel"/>
    <w:tmpl w:val="8F7C2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E0896"/>
    <w:multiLevelType w:val="multilevel"/>
    <w:tmpl w:val="0D8C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AE22CB"/>
    <w:multiLevelType w:val="multilevel"/>
    <w:tmpl w:val="0DA0FB12"/>
    <w:lvl w:ilvl="0">
      <w:start w:val="1"/>
      <w:numFmt w:val="bullet"/>
      <w:lvlText w:val=""/>
      <w:lvlJc w:val="left"/>
      <w:pPr>
        <w:tabs>
          <w:tab w:val="num" w:pos="2880"/>
        </w:tabs>
        <w:ind w:left="2880" w:hanging="360"/>
      </w:pPr>
      <w:rPr>
        <w:rFonts w:ascii="Symbol" w:hAnsi="Symbol" w:hint="default"/>
        <w:sz w:val="20"/>
      </w:rPr>
    </w:lvl>
    <w:lvl w:ilvl="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5" w15:restartNumberingAfterBreak="0">
    <w:nsid w:val="44E6012D"/>
    <w:multiLevelType w:val="hybridMultilevel"/>
    <w:tmpl w:val="8F94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95535D"/>
    <w:multiLevelType w:val="multilevel"/>
    <w:tmpl w:val="A8DE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B96373"/>
    <w:multiLevelType w:val="multilevel"/>
    <w:tmpl w:val="D8B6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D1080"/>
    <w:multiLevelType w:val="multilevel"/>
    <w:tmpl w:val="6A64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1A1734"/>
    <w:multiLevelType w:val="multilevel"/>
    <w:tmpl w:val="A364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944C10"/>
    <w:multiLevelType w:val="multilevel"/>
    <w:tmpl w:val="773EE704"/>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
      <w:lvlJc w:val="left"/>
      <w:pPr>
        <w:tabs>
          <w:tab w:val="num" w:pos="2700"/>
        </w:tabs>
        <w:ind w:left="2700" w:hanging="360"/>
      </w:pPr>
      <w:rPr>
        <w:rFonts w:ascii="Symbol" w:hAnsi="Symbol" w:hint="default"/>
        <w:sz w:val="20"/>
      </w:rPr>
    </w:lvl>
    <w:lvl w:ilvl="2" w:tentative="1">
      <w:start w:val="1"/>
      <w:numFmt w:val="bullet"/>
      <w:lvlText w:val=""/>
      <w:lvlJc w:val="left"/>
      <w:pPr>
        <w:tabs>
          <w:tab w:val="num" w:pos="3420"/>
        </w:tabs>
        <w:ind w:left="3420" w:hanging="360"/>
      </w:pPr>
      <w:rPr>
        <w:rFonts w:ascii="Symbol" w:hAnsi="Symbol" w:hint="default"/>
        <w:sz w:val="20"/>
      </w:rPr>
    </w:lvl>
    <w:lvl w:ilvl="3" w:tentative="1">
      <w:start w:val="1"/>
      <w:numFmt w:val="bullet"/>
      <w:lvlText w:val=""/>
      <w:lvlJc w:val="left"/>
      <w:pPr>
        <w:tabs>
          <w:tab w:val="num" w:pos="4140"/>
        </w:tabs>
        <w:ind w:left="4140" w:hanging="360"/>
      </w:pPr>
      <w:rPr>
        <w:rFonts w:ascii="Symbol" w:hAnsi="Symbol" w:hint="default"/>
        <w:sz w:val="20"/>
      </w:rPr>
    </w:lvl>
    <w:lvl w:ilvl="4" w:tentative="1">
      <w:start w:val="1"/>
      <w:numFmt w:val="bullet"/>
      <w:lvlText w:val=""/>
      <w:lvlJc w:val="left"/>
      <w:pPr>
        <w:tabs>
          <w:tab w:val="num" w:pos="4860"/>
        </w:tabs>
        <w:ind w:left="4860" w:hanging="360"/>
      </w:pPr>
      <w:rPr>
        <w:rFonts w:ascii="Symbol" w:hAnsi="Symbol" w:hint="default"/>
        <w:sz w:val="20"/>
      </w:rPr>
    </w:lvl>
    <w:lvl w:ilvl="5" w:tentative="1">
      <w:start w:val="1"/>
      <w:numFmt w:val="bullet"/>
      <w:lvlText w:val=""/>
      <w:lvlJc w:val="left"/>
      <w:pPr>
        <w:tabs>
          <w:tab w:val="num" w:pos="5580"/>
        </w:tabs>
        <w:ind w:left="5580" w:hanging="360"/>
      </w:pPr>
      <w:rPr>
        <w:rFonts w:ascii="Symbol" w:hAnsi="Symbol" w:hint="default"/>
        <w:sz w:val="20"/>
      </w:rPr>
    </w:lvl>
    <w:lvl w:ilvl="6" w:tentative="1">
      <w:start w:val="1"/>
      <w:numFmt w:val="bullet"/>
      <w:lvlText w:val=""/>
      <w:lvlJc w:val="left"/>
      <w:pPr>
        <w:tabs>
          <w:tab w:val="num" w:pos="6300"/>
        </w:tabs>
        <w:ind w:left="6300" w:hanging="360"/>
      </w:pPr>
      <w:rPr>
        <w:rFonts w:ascii="Symbol" w:hAnsi="Symbol" w:hint="default"/>
        <w:sz w:val="20"/>
      </w:rPr>
    </w:lvl>
    <w:lvl w:ilvl="7" w:tentative="1">
      <w:start w:val="1"/>
      <w:numFmt w:val="bullet"/>
      <w:lvlText w:val=""/>
      <w:lvlJc w:val="left"/>
      <w:pPr>
        <w:tabs>
          <w:tab w:val="num" w:pos="7020"/>
        </w:tabs>
        <w:ind w:left="7020" w:hanging="360"/>
      </w:pPr>
      <w:rPr>
        <w:rFonts w:ascii="Symbol" w:hAnsi="Symbol" w:hint="default"/>
        <w:sz w:val="20"/>
      </w:rPr>
    </w:lvl>
    <w:lvl w:ilvl="8" w:tentative="1">
      <w:start w:val="1"/>
      <w:numFmt w:val="bullet"/>
      <w:lvlText w:val=""/>
      <w:lvlJc w:val="left"/>
      <w:pPr>
        <w:tabs>
          <w:tab w:val="num" w:pos="7740"/>
        </w:tabs>
        <w:ind w:left="7740" w:hanging="360"/>
      </w:pPr>
      <w:rPr>
        <w:rFonts w:ascii="Symbol" w:hAnsi="Symbol" w:hint="default"/>
        <w:sz w:val="20"/>
      </w:rPr>
    </w:lvl>
  </w:abstractNum>
  <w:abstractNum w:abstractNumId="11" w15:restartNumberingAfterBreak="0">
    <w:nsid w:val="75F219F1"/>
    <w:multiLevelType w:val="multilevel"/>
    <w:tmpl w:val="EAB2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E754D4"/>
    <w:multiLevelType w:val="multilevel"/>
    <w:tmpl w:val="3FD4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2673539">
    <w:abstractNumId w:val="1"/>
  </w:num>
  <w:num w:numId="2" w16cid:durableId="7295871">
    <w:abstractNumId w:val="8"/>
  </w:num>
  <w:num w:numId="3" w16cid:durableId="1627614993">
    <w:abstractNumId w:val="12"/>
  </w:num>
  <w:num w:numId="4" w16cid:durableId="1131435289">
    <w:abstractNumId w:val="4"/>
  </w:num>
  <w:num w:numId="5" w16cid:durableId="76830307">
    <w:abstractNumId w:val="10"/>
  </w:num>
  <w:num w:numId="6" w16cid:durableId="2108884086">
    <w:abstractNumId w:val="6"/>
  </w:num>
  <w:num w:numId="7" w16cid:durableId="304434175">
    <w:abstractNumId w:val="9"/>
  </w:num>
  <w:num w:numId="8" w16cid:durableId="832720376">
    <w:abstractNumId w:val="3"/>
  </w:num>
  <w:num w:numId="9" w16cid:durableId="1075779475">
    <w:abstractNumId w:val="11"/>
  </w:num>
  <w:num w:numId="10" w16cid:durableId="297027778">
    <w:abstractNumId w:val="7"/>
  </w:num>
  <w:num w:numId="11" w16cid:durableId="855924018">
    <w:abstractNumId w:val="0"/>
  </w:num>
  <w:num w:numId="12" w16cid:durableId="871915350">
    <w:abstractNumId w:val="2"/>
  </w:num>
  <w:num w:numId="13" w16cid:durableId="356347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9E"/>
    <w:rsid w:val="000254CB"/>
    <w:rsid w:val="00037A71"/>
    <w:rsid w:val="000C4A4D"/>
    <w:rsid w:val="00184D70"/>
    <w:rsid w:val="001C25B3"/>
    <w:rsid w:val="00234DB2"/>
    <w:rsid w:val="002A1BA1"/>
    <w:rsid w:val="002E5F8E"/>
    <w:rsid w:val="00360043"/>
    <w:rsid w:val="003654A6"/>
    <w:rsid w:val="00382B57"/>
    <w:rsid w:val="003E3D4C"/>
    <w:rsid w:val="0040680A"/>
    <w:rsid w:val="004C596C"/>
    <w:rsid w:val="005613EF"/>
    <w:rsid w:val="005D181B"/>
    <w:rsid w:val="006F2041"/>
    <w:rsid w:val="00754FC6"/>
    <w:rsid w:val="007A6102"/>
    <w:rsid w:val="007B6177"/>
    <w:rsid w:val="008012E3"/>
    <w:rsid w:val="008738DE"/>
    <w:rsid w:val="008970DB"/>
    <w:rsid w:val="009244ED"/>
    <w:rsid w:val="009D2522"/>
    <w:rsid w:val="00A15526"/>
    <w:rsid w:val="00A2339E"/>
    <w:rsid w:val="00A40F67"/>
    <w:rsid w:val="00A66E47"/>
    <w:rsid w:val="00B61B39"/>
    <w:rsid w:val="00B764BD"/>
    <w:rsid w:val="00BB2A1F"/>
    <w:rsid w:val="00BF7602"/>
    <w:rsid w:val="00C555B6"/>
    <w:rsid w:val="00CC12B2"/>
    <w:rsid w:val="00CF3E02"/>
    <w:rsid w:val="00DB7D97"/>
    <w:rsid w:val="00E23345"/>
    <w:rsid w:val="00E33F0A"/>
    <w:rsid w:val="00E71DD6"/>
    <w:rsid w:val="00E8748E"/>
    <w:rsid w:val="00EC492C"/>
    <w:rsid w:val="00EC575A"/>
    <w:rsid w:val="00F03DB5"/>
    <w:rsid w:val="00F25A4A"/>
    <w:rsid w:val="00F84427"/>
    <w:rsid w:val="00F91ED9"/>
    <w:rsid w:val="01252618"/>
    <w:rsid w:val="02891D46"/>
    <w:rsid w:val="064529E1"/>
    <w:rsid w:val="130DF33D"/>
    <w:rsid w:val="140BAC06"/>
    <w:rsid w:val="2341D03A"/>
    <w:rsid w:val="2A984A87"/>
    <w:rsid w:val="2B3766B5"/>
    <w:rsid w:val="3AD60008"/>
    <w:rsid w:val="3B6F25F5"/>
    <w:rsid w:val="3F0ECAAD"/>
    <w:rsid w:val="41F91FD0"/>
    <w:rsid w:val="42DA2DDC"/>
    <w:rsid w:val="4437E907"/>
    <w:rsid w:val="4793962F"/>
    <w:rsid w:val="6CC319DB"/>
    <w:rsid w:val="71EB0A6A"/>
    <w:rsid w:val="728C30C4"/>
    <w:rsid w:val="777609C4"/>
    <w:rsid w:val="7B3E9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AC70"/>
  <w15:chartTrackingRefBased/>
  <w15:docId w15:val="{FA5BD3EA-76D7-4ED6-B291-307BF777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39E"/>
    <w:rPr>
      <w:rFonts w:eastAsiaTheme="majorEastAsia" w:cstheme="majorBidi"/>
      <w:color w:val="272727" w:themeColor="text1" w:themeTint="D8"/>
    </w:rPr>
  </w:style>
  <w:style w:type="paragraph" w:styleId="Title">
    <w:name w:val="Title"/>
    <w:basedOn w:val="Normal"/>
    <w:next w:val="Normal"/>
    <w:link w:val="TitleChar"/>
    <w:uiPriority w:val="10"/>
    <w:qFormat/>
    <w:rsid w:val="00A23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39E"/>
    <w:pPr>
      <w:spacing w:before="160"/>
      <w:jc w:val="center"/>
    </w:pPr>
    <w:rPr>
      <w:i/>
      <w:iCs/>
      <w:color w:val="404040" w:themeColor="text1" w:themeTint="BF"/>
    </w:rPr>
  </w:style>
  <w:style w:type="character" w:customStyle="1" w:styleId="QuoteChar">
    <w:name w:val="Quote Char"/>
    <w:basedOn w:val="DefaultParagraphFont"/>
    <w:link w:val="Quote"/>
    <w:uiPriority w:val="29"/>
    <w:rsid w:val="00A2339E"/>
    <w:rPr>
      <w:i/>
      <w:iCs/>
      <w:color w:val="404040" w:themeColor="text1" w:themeTint="BF"/>
    </w:rPr>
  </w:style>
  <w:style w:type="paragraph" w:styleId="ListParagraph">
    <w:name w:val="List Paragraph"/>
    <w:basedOn w:val="Normal"/>
    <w:uiPriority w:val="34"/>
    <w:qFormat/>
    <w:rsid w:val="00A2339E"/>
    <w:pPr>
      <w:ind w:left="720"/>
      <w:contextualSpacing/>
    </w:pPr>
  </w:style>
  <w:style w:type="character" w:styleId="IntenseEmphasis">
    <w:name w:val="Intense Emphasis"/>
    <w:basedOn w:val="DefaultParagraphFont"/>
    <w:uiPriority w:val="21"/>
    <w:qFormat/>
    <w:rsid w:val="00A2339E"/>
    <w:rPr>
      <w:i/>
      <w:iCs/>
      <w:color w:val="0F4761" w:themeColor="accent1" w:themeShade="BF"/>
    </w:rPr>
  </w:style>
  <w:style w:type="paragraph" w:styleId="IntenseQuote">
    <w:name w:val="Intense Quote"/>
    <w:basedOn w:val="Normal"/>
    <w:next w:val="Normal"/>
    <w:link w:val="IntenseQuoteChar"/>
    <w:uiPriority w:val="30"/>
    <w:qFormat/>
    <w:rsid w:val="00A23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39E"/>
    <w:rPr>
      <w:i/>
      <w:iCs/>
      <w:color w:val="0F4761" w:themeColor="accent1" w:themeShade="BF"/>
    </w:rPr>
  </w:style>
  <w:style w:type="character" w:styleId="IntenseReference">
    <w:name w:val="Intense Reference"/>
    <w:basedOn w:val="DefaultParagraphFont"/>
    <w:uiPriority w:val="32"/>
    <w:qFormat/>
    <w:rsid w:val="00A2339E"/>
    <w:rPr>
      <w:b/>
      <w:bCs/>
      <w:smallCaps/>
      <w:color w:val="0F4761" w:themeColor="accent1" w:themeShade="BF"/>
      <w:spacing w:val="5"/>
    </w:rPr>
  </w:style>
  <w:style w:type="paragraph" w:styleId="Header">
    <w:name w:val="header"/>
    <w:basedOn w:val="Normal"/>
    <w:link w:val="HeaderChar"/>
    <w:uiPriority w:val="99"/>
    <w:unhideWhenUsed/>
    <w:rsid w:val="001C2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5B3"/>
  </w:style>
  <w:style w:type="paragraph" w:styleId="Footer">
    <w:name w:val="footer"/>
    <w:basedOn w:val="Normal"/>
    <w:link w:val="FooterChar"/>
    <w:uiPriority w:val="99"/>
    <w:unhideWhenUsed/>
    <w:rsid w:val="001C2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5B3"/>
  </w:style>
  <w:style w:type="character" w:styleId="CommentReference">
    <w:name w:val="annotation reference"/>
    <w:basedOn w:val="DefaultParagraphFont"/>
    <w:uiPriority w:val="99"/>
    <w:semiHidden/>
    <w:unhideWhenUsed/>
    <w:rsid w:val="003E3D4C"/>
    <w:rPr>
      <w:sz w:val="16"/>
      <w:szCs w:val="16"/>
    </w:rPr>
  </w:style>
  <w:style w:type="paragraph" w:styleId="CommentText">
    <w:name w:val="annotation text"/>
    <w:basedOn w:val="Normal"/>
    <w:link w:val="CommentTextChar"/>
    <w:uiPriority w:val="99"/>
    <w:unhideWhenUsed/>
    <w:rsid w:val="003E3D4C"/>
    <w:pPr>
      <w:spacing w:line="240" w:lineRule="auto"/>
    </w:pPr>
    <w:rPr>
      <w:sz w:val="20"/>
      <w:szCs w:val="20"/>
    </w:rPr>
  </w:style>
  <w:style w:type="character" w:customStyle="1" w:styleId="CommentTextChar">
    <w:name w:val="Comment Text Char"/>
    <w:basedOn w:val="DefaultParagraphFont"/>
    <w:link w:val="CommentText"/>
    <w:uiPriority w:val="99"/>
    <w:rsid w:val="003E3D4C"/>
    <w:rPr>
      <w:sz w:val="20"/>
      <w:szCs w:val="20"/>
    </w:rPr>
  </w:style>
  <w:style w:type="paragraph" w:styleId="CommentSubject">
    <w:name w:val="annotation subject"/>
    <w:basedOn w:val="CommentText"/>
    <w:next w:val="CommentText"/>
    <w:link w:val="CommentSubjectChar"/>
    <w:uiPriority w:val="99"/>
    <w:semiHidden/>
    <w:unhideWhenUsed/>
    <w:rsid w:val="003E3D4C"/>
    <w:rPr>
      <w:b/>
      <w:bCs/>
    </w:rPr>
  </w:style>
  <w:style w:type="character" w:customStyle="1" w:styleId="CommentSubjectChar">
    <w:name w:val="Comment Subject Char"/>
    <w:basedOn w:val="CommentTextChar"/>
    <w:link w:val="CommentSubject"/>
    <w:uiPriority w:val="99"/>
    <w:semiHidden/>
    <w:rsid w:val="003E3D4C"/>
    <w:rPr>
      <w:b/>
      <w:bCs/>
      <w:sz w:val="20"/>
      <w:szCs w:val="20"/>
    </w:rPr>
  </w:style>
  <w:style w:type="character" w:styleId="Hyperlink">
    <w:name w:val="Hyperlink"/>
    <w:basedOn w:val="DefaultParagraphFont"/>
    <w:uiPriority w:val="99"/>
    <w:semiHidden/>
    <w:unhideWhenUsed/>
    <w:rsid w:val="006F2041"/>
    <w:rPr>
      <w:color w:val="0000FF"/>
      <w:u w:val="single"/>
    </w:rPr>
  </w:style>
  <w:style w:type="paragraph" w:styleId="Revision">
    <w:name w:val="Revision"/>
    <w:hidden/>
    <w:uiPriority w:val="99"/>
    <w:semiHidden/>
    <w:rsid w:val="00DB7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94128">
      <w:bodyDiv w:val="1"/>
      <w:marLeft w:val="0"/>
      <w:marRight w:val="0"/>
      <w:marTop w:val="0"/>
      <w:marBottom w:val="0"/>
      <w:divBdr>
        <w:top w:val="none" w:sz="0" w:space="0" w:color="auto"/>
        <w:left w:val="none" w:sz="0" w:space="0" w:color="auto"/>
        <w:bottom w:val="none" w:sz="0" w:space="0" w:color="auto"/>
        <w:right w:val="none" w:sz="0" w:space="0" w:color="auto"/>
      </w:divBdr>
    </w:div>
    <w:div w:id="168539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qualityhumanrights.com/guidance/preventing-sexual-harassment-work-checklist-and-action-plan-employ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ebe7d2-ef13-4764-b575-259a4fc969cd" xsi:nil="true"/>
    <lcf76f155ced4ddcb4097134ff3c332f xmlns="c64032e5-236b-4c79-8b3b-acd7c1e48a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5550C87BF4B7429100C4EAC89F6ECB" ma:contentTypeVersion="16" ma:contentTypeDescription="Create a new document." ma:contentTypeScope="" ma:versionID="0acdebe887667c2d03049a46de82686c">
  <xsd:schema xmlns:xsd="http://www.w3.org/2001/XMLSchema" xmlns:xs="http://www.w3.org/2001/XMLSchema" xmlns:p="http://schemas.microsoft.com/office/2006/metadata/properties" xmlns:ns2="c64032e5-236b-4c79-8b3b-acd7c1e48aed" xmlns:ns3="0bebe7d2-ef13-4764-b575-259a4fc969cd" targetNamespace="http://schemas.microsoft.com/office/2006/metadata/properties" ma:root="true" ma:fieldsID="95d2b448f93cf2956147b8ca6e317feb" ns2:_="" ns3:_="">
    <xsd:import namespace="c64032e5-236b-4c79-8b3b-acd7c1e48aed"/>
    <xsd:import namespace="0bebe7d2-ef13-4764-b575-259a4fc969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032e5-236b-4c79-8b3b-acd7c1e48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be7d2-ef13-4764-b575-259a4fc969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7b2d1c5-f061-4271-8644-38da2a806544}" ma:internalName="TaxCatchAll" ma:showField="CatchAllData" ma:web="0bebe7d2-ef13-4764-b575-259a4fc969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0997D-390A-4643-9A21-EAFA902C9CC8}">
  <ds:schemaRefs>
    <ds:schemaRef ds:uri="http://schemas.microsoft.com/office/2006/metadata/properties"/>
    <ds:schemaRef ds:uri="http://schemas.microsoft.com/office/infopath/2007/PartnerControls"/>
    <ds:schemaRef ds:uri="0bebe7d2-ef13-4764-b575-259a4fc969cd"/>
    <ds:schemaRef ds:uri="c64032e5-236b-4c79-8b3b-acd7c1e48aed"/>
  </ds:schemaRefs>
</ds:datastoreItem>
</file>

<file path=customXml/itemProps2.xml><?xml version="1.0" encoding="utf-8"?>
<ds:datastoreItem xmlns:ds="http://schemas.openxmlformats.org/officeDocument/2006/customXml" ds:itemID="{EDA3CEF5-A6FA-41B0-99FF-62F81A4EB971}">
  <ds:schemaRefs>
    <ds:schemaRef ds:uri="http://schemas.microsoft.com/sharepoint/v3/contenttype/forms"/>
  </ds:schemaRefs>
</ds:datastoreItem>
</file>

<file path=customXml/itemProps3.xml><?xml version="1.0" encoding="utf-8"?>
<ds:datastoreItem xmlns:ds="http://schemas.openxmlformats.org/officeDocument/2006/customXml" ds:itemID="{5320DF67-A83D-41FB-9076-EA13CCFE1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032e5-236b-4c79-8b3b-acd7c1e48aed"/>
    <ds:schemaRef ds:uri="0bebe7d2-ef13-4764-b575-259a4fc96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Durrington</dc:creator>
  <cp:keywords/>
  <dc:description/>
  <cp:lastModifiedBy>Jonathon Dickson</cp:lastModifiedBy>
  <cp:revision>9</cp:revision>
  <dcterms:created xsi:type="dcterms:W3CDTF">2024-11-19T15:06:00Z</dcterms:created>
  <dcterms:modified xsi:type="dcterms:W3CDTF">2025-09-18T07:30:00Z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0x010100165550C87BF4B7429100C4EAC89F6ECB</vt:lpwstr>
  </property>
  <property fmtid="{D5CDD505-2E9C-101B-9397-08002B2CF9AE}" pid="3" name="MediaServiceImageTags">
    <vt:lpwstr/>
  </property>
</Properties>
</file>