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F8F9" w14:textId="404B4467" w:rsidR="006A493E" w:rsidRDefault="006A493E" w:rsidP="006A493E">
      <w:pPr>
        <w:jc w:val="center"/>
        <w:rPr>
          <w:b/>
          <w:bCs/>
        </w:rPr>
      </w:pPr>
      <w:bookmarkStart w:id="0" w:name="_Toc156393453"/>
      <w:r w:rsidRPr="006A493E">
        <w:rPr>
          <w:b/>
          <w:bCs/>
        </w:rPr>
        <w:t>Consultation Process Checklist</w:t>
      </w:r>
      <w:bookmarkEnd w:id="0"/>
    </w:p>
    <w:p w14:paraId="13A4C954" w14:textId="77777777" w:rsidR="006A493E" w:rsidRPr="006A493E" w:rsidRDefault="006A493E" w:rsidP="006A493E">
      <w:pPr>
        <w:jc w:val="center"/>
        <w:rPr>
          <w:b/>
          <w:bCs/>
          <w:sz w:val="22"/>
        </w:rPr>
      </w:pPr>
    </w:p>
    <w:tbl>
      <w:tblPr>
        <w:tblW w:w="995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1134"/>
        <w:gridCol w:w="1560"/>
      </w:tblGrid>
      <w:tr w:rsidR="00360DA8" w:rsidRPr="006A493E" w14:paraId="649AE2CB" w14:textId="2B4DD0B0" w:rsidTr="00360DA8">
        <w:trPr>
          <w:trHeight w:val="494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182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1. DEFINE PROJECT BRIEF /MANAGEMENT PROPOSAL(S)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EA6" w14:textId="48D92B40" w:rsidR="00360DA8" w:rsidRPr="006A493E" w:rsidRDefault="00360DA8" w:rsidP="0074246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Complete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A788" w14:textId="0B78EC57" w:rsidR="00360DA8" w:rsidRPr="006A493E" w:rsidRDefault="00360DA8" w:rsidP="0074246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Responsible Officer</w:t>
            </w:r>
          </w:p>
        </w:tc>
      </w:tr>
      <w:tr w:rsidR="00360DA8" w:rsidRPr="006A493E" w14:paraId="35E7D992" w14:textId="68670411" w:rsidTr="00360DA8">
        <w:trPr>
          <w:trHeight w:val="2816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5C4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>Clearly establish and set out management proposal(s)</w:t>
            </w:r>
          </w:p>
          <w:p w14:paraId="5DE1A8E2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>Detail the aim, purpose and reasons for the proposals</w:t>
            </w:r>
          </w:p>
          <w:p w14:paraId="3518C749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>Define any required outcomes or objectives</w:t>
            </w:r>
          </w:p>
          <w:p w14:paraId="12A2058D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 xml:space="preserve">Ensure that any targets are </w:t>
            </w:r>
            <w:proofErr w:type="spellStart"/>
            <w:r w:rsidRPr="006A493E">
              <w:rPr>
                <w:sz w:val="22"/>
              </w:rPr>
              <w:t>measureable</w:t>
            </w:r>
            <w:proofErr w:type="spellEnd"/>
            <w:r w:rsidRPr="006A493E">
              <w:rPr>
                <w:sz w:val="22"/>
              </w:rPr>
              <w:t xml:space="preserve"> and achievable</w:t>
            </w:r>
          </w:p>
          <w:p w14:paraId="6CBBB761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>Set an overall timescale for implementation of proposal (s)</w:t>
            </w:r>
          </w:p>
          <w:p w14:paraId="7876F72D" w14:textId="77777777" w:rsidR="00360DA8" w:rsidRPr="006A493E" w:rsidRDefault="00360DA8" w:rsidP="006A493E">
            <w:pPr>
              <w:numPr>
                <w:ilvl w:val="0"/>
                <w:numId w:val="6"/>
              </w:numPr>
              <w:rPr>
                <w:sz w:val="22"/>
              </w:rPr>
            </w:pPr>
            <w:r w:rsidRPr="006A493E">
              <w:rPr>
                <w:sz w:val="22"/>
              </w:rPr>
              <w:t>Identify key dates/milestones where appropriate (</w:t>
            </w:r>
            <w:proofErr w:type="spellStart"/>
            <w:r w:rsidRPr="006A493E">
              <w:rPr>
                <w:sz w:val="22"/>
              </w:rPr>
              <w:t>eg.</w:t>
            </w:r>
            <w:proofErr w:type="spellEnd"/>
            <w:r w:rsidRPr="006A493E">
              <w:rPr>
                <w:sz w:val="22"/>
              </w:rPr>
              <w:t xml:space="preserve"> committee dates)</w:t>
            </w:r>
          </w:p>
          <w:p w14:paraId="06F56BC4" w14:textId="77777777" w:rsidR="00360DA8" w:rsidRPr="006A493E" w:rsidRDefault="00360DA8" w:rsidP="00742468">
            <w:pPr>
              <w:ind w:left="825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FFC5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DD16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  <w:tr w:rsidR="00360DA8" w:rsidRPr="006A493E" w14:paraId="0275CA1F" w14:textId="3C1577D3" w:rsidTr="00360DA8">
        <w:trPr>
          <w:trHeight w:val="491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87F0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2. LIAISON WITH HUMAN RESOURCES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A389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</w:p>
        </w:tc>
      </w:tr>
      <w:tr w:rsidR="00360DA8" w:rsidRPr="006A493E" w14:paraId="1FDF846B" w14:textId="606875FD" w:rsidTr="00360DA8">
        <w:trPr>
          <w:trHeight w:val="4041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C91F" w14:textId="77777777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Discuss and identify potential staffing implications and areas for consultation</w:t>
            </w:r>
          </w:p>
          <w:p w14:paraId="204B9D82" w14:textId="77777777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Decide whether informal consultation is appropriate</w:t>
            </w:r>
          </w:p>
          <w:p w14:paraId="0FE6365B" w14:textId="77777777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Consider who should be involved/ who should be consulted and the appropriate forum to be used.</w:t>
            </w:r>
          </w:p>
          <w:p w14:paraId="0DC00865" w14:textId="77777777" w:rsidR="00360DA8" w:rsidRPr="006A493E" w:rsidRDefault="00360DA8" w:rsidP="006A49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</w:rPr>
            </w:pPr>
            <w:r w:rsidRPr="006A493E">
              <w:rPr>
                <w:rFonts w:cs="Arial"/>
                <w:color w:val="000000"/>
                <w:sz w:val="22"/>
              </w:rPr>
              <w:t>Identify employees who will be affected by the proposed changes and establish their employment status and working arrangements.</w:t>
            </w:r>
          </w:p>
          <w:p w14:paraId="1B0EBB2C" w14:textId="77777777" w:rsidR="00360DA8" w:rsidRPr="006A493E" w:rsidRDefault="00360DA8" w:rsidP="00742468">
            <w:pPr>
              <w:ind w:left="465"/>
              <w:rPr>
                <w:sz w:val="22"/>
              </w:rPr>
            </w:pPr>
          </w:p>
          <w:p w14:paraId="1F2F4E78" w14:textId="77777777" w:rsidR="00360DA8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Determine any approvals required prior to consultation (</w:t>
            </w:r>
            <w:proofErr w:type="spellStart"/>
            <w:r w:rsidRPr="006A493E">
              <w:rPr>
                <w:sz w:val="22"/>
              </w:rPr>
              <w:t>eg.</w:t>
            </w:r>
            <w:proofErr w:type="spellEnd"/>
            <w:r w:rsidRPr="006A493E">
              <w:rPr>
                <w:sz w:val="22"/>
              </w:rPr>
              <w:t xml:space="preserve"> committee approval of proposals in principle)</w:t>
            </w:r>
          </w:p>
          <w:p w14:paraId="3601D543" w14:textId="77777777" w:rsidR="00360DA8" w:rsidRDefault="00360DA8" w:rsidP="00D6237D">
            <w:pPr>
              <w:pStyle w:val="ListParagraph"/>
              <w:rPr>
                <w:sz w:val="22"/>
              </w:rPr>
            </w:pPr>
          </w:p>
          <w:p w14:paraId="33CF627B" w14:textId="17DECF51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Where changes to job </w:t>
            </w:r>
            <w:r w:rsidR="00FD401A">
              <w:rPr>
                <w:sz w:val="22"/>
              </w:rPr>
              <w:t xml:space="preserve">profiles </w:t>
            </w:r>
            <w:r>
              <w:rPr>
                <w:sz w:val="22"/>
              </w:rPr>
              <w:t>are required, consider grading implications and impact on timescales</w:t>
            </w:r>
          </w:p>
          <w:p w14:paraId="74E21002" w14:textId="77777777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Agree draft timescales for consultation and approach to be taken</w:t>
            </w:r>
          </w:p>
          <w:p w14:paraId="1F8D0255" w14:textId="77777777" w:rsidR="00360DA8" w:rsidRPr="006A493E" w:rsidRDefault="00360DA8" w:rsidP="006A493E">
            <w:pPr>
              <w:numPr>
                <w:ilvl w:val="0"/>
                <w:numId w:val="5"/>
              </w:numPr>
              <w:rPr>
                <w:sz w:val="22"/>
              </w:rPr>
            </w:pPr>
            <w:r w:rsidRPr="006A493E">
              <w:rPr>
                <w:sz w:val="22"/>
              </w:rPr>
              <w:t>Determine any issues, if any, that will remain confidential at particular points of the process. Ensure this decision is communicated to relevant parties at the outset.</w:t>
            </w:r>
          </w:p>
          <w:p w14:paraId="7F9F360A" w14:textId="3A279899" w:rsidR="00360DA8" w:rsidRPr="006A493E" w:rsidRDefault="00360DA8" w:rsidP="00742468">
            <w:pPr>
              <w:ind w:left="825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228F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6618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  <w:tr w:rsidR="00360DA8" w:rsidRPr="006A493E" w14:paraId="42C09156" w14:textId="25F071E0" w:rsidTr="00360DA8">
        <w:trPr>
          <w:trHeight w:val="493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C6C0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3. PREPARE INFORMATION FOR CONSULTATION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8F9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</w:p>
        </w:tc>
      </w:tr>
      <w:tr w:rsidR="00360DA8" w:rsidRPr="006A493E" w14:paraId="09367E13" w14:textId="765AFD94" w:rsidTr="00360DA8">
        <w:trPr>
          <w:trHeight w:val="3760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650F" w14:textId="7B77006B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C</w:t>
            </w:r>
            <w:r w:rsidRPr="006A493E">
              <w:rPr>
                <w:sz w:val="22"/>
              </w:rPr>
              <w:t xml:space="preserve">omplete </w:t>
            </w:r>
            <w:r w:rsidRPr="00117C6A">
              <w:rPr>
                <w:sz w:val="22"/>
              </w:rPr>
              <w:t>Business Case</w:t>
            </w:r>
          </w:p>
          <w:p w14:paraId="07F5E1F8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Set out proposals and any background</w:t>
            </w:r>
          </w:p>
          <w:p w14:paraId="7EEAA1C2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Specify the reasons for proposals, including appropriate budget information</w:t>
            </w:r>
          </w:p>
          <w:p w14:paraId="0A4C984D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Explain who will be affected, how and when. Complete EPIA where relevant</w:t>
            </w:r>
          </w:p>
          <w:p w14:paraId="377B6929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Outline support available</w:t>
            </w:r>
          </w:p>
          <w:p w14:paraId="147E23A9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Outline options available and those under consideration (without ruling others out)</w:t>
            </w:r>
          </w:p>
          <w:p w14:paraId="462AD519" w14:textId="77777777" w:rsidR="00360DA8" w:rsidRPr="006A493E" w:rsidRDefault="00360DA8" w:rsidP="006A493E">
            <w:pPr>
              <w:numPr>
                <w:ilvl w:val="0"/>
                <w:numId w:val="4"/>
              </w:numPr>
              <w:rPr>
                <w:sz w:val="22"/>
              </w:rPr>
            </w:pPr>
            <w:r w:rsidRPr="006A493E">
              <w:rPr>
                <w:sz w:val="22"/>
              </w:rPr>
              <w:t>Indicate a reasonable timescale and method for feedback. Where possible, include draft timetable for progress/ implementation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97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0EA7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  <w:tr w:rsidR="00360DA8" w:rsidRPr="006A493E" w14:paraId="35C5B704" w14:textId="0BA1E820" w:rsidTr="00360DA8">
        <w:trPr>
          <w:trHeight w:val="493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47E4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4. ARRANGE CONSULTATION MEETINGS WITH TRADE UNIONS/EMPLOYEES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C3BA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</w:p>
        </w:tc>
      </w:tr>
      <w:tr w:rsidR="00360DA8" w:rsidRPr="006A493E" w14:paraId="7EB434DA" w14:textId="4B2BA7F0" w:rsidTr="00360DA8">
        <w:trPr>
          <w:trHeight w:val="5069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EF56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 xml:space="preserve">Invite employees and Trade Unions to meetings to convey information/proposals </w:t>
            </w:r>
          </w:p>
          <w:p w14:paraId="278CC31C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>Consider the timing of relevant meetings so that employees can attend</w:t>
            </w:r>
          </w:p>
          <w:p w14:paraId="5E25CF3A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>Advise the relevant member of Human Resources of the consultation meeting dates/timings</w:t>
            </w:r>
          </w:p>
          <w:p w14:paraId="6FCCCE17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>Hold separate meetings, as appropriate, for more detailed discussions with individuals directly affected by proposed changes, providing the right to be accompanied by a Trade Union representative or colleague</w:t>
            </w:r>
          </w:p>
          <w:p w14:paraId="1F0B4D35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>Ensure that discussions are as comprehensive as possible and that the full implications of proposals are understood</w:t>
            </w:r>
          </w:p>
          <w:p w14:paraId="0F9D9FAE" w14:textId="77777777" w:rsidR="00360DA8" w:rsidRPr="006A493E" w:rsidRDefault="00360DA8" w:rsidP="006A493E">
            <w:pPr>
              <w:numPr>
                <w:ilvl w:val="0"/>
                <w:numId w:val="3"/>
              </w:numPr>
              <w:rPr>
                <w:sz w:val="22"/>
              </w:rPr>
            </w:pPr>
            <w:r w:rsidRPr="006A493E">
              <w:rPr>
                <w:sz w:val="22"/>
              </w:rPr>
              <w:t>Ensure all employees are given the opportunity to respond to the consultation.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9D3F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535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  <w:tr w:rsidR="00360DA8" w:rsidRPr="006A493E" w14:paraId="13AE311D" w14:textId="125B55FD" w:rsidTr="00360DA8">
        <w:trPr>
          <w:trHeight w:val="494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8D86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5. CONSIDER/ REVIEW FEEDBACK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7552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</w:p>
        </w:tc>
      </w:tr>
      <w:tr w:rsidR="00360DA8" w:rsidRPr="006A493E" w14:paraId="4CC1EC79" w14:textId="40E79D49" w:rsidTr="00360DA8">
        <w:trPr>
          <w:trHeight w:val="3773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A70" w14:textId="77777777" w:rsidR="00360DA8" w:rsidRPr="006A493E" w:rsidRDefault="00360DA8" w:rsidP="006A493E">
            <w:pPr>
              <w:numPr>
                <w:ilvl w:val="0"/>
                <w:numId w:val="2"/>
              </w:numPr>
              <w:rPr>
                <w:sz w:val="22"/>
              </w:rPr>
            </w:pPr>
            <w:r w:rsidRPr="006A493E">
              <w:rPr>
                <w:sz w:val="22"/>
              </w:rPr>
              <w:lastRenderedPageBreak/>
              <w:t>Gather and consider all information received</w:t>
            </w:r>
          </w:p>
          <w:p w14:paraId="152EB74F" w14:textId="77777777" w:rsidR="00360DA8" w:rsidRPr="006A493E" w:rsidRDefault="00360DA8" w:rsidP="006A493E">
            <w:pPr>
              <w:numPr>
                <w:ilvl w:val="0"/>
                <w:numId w:val="2"/>
              </w:numPr>
              <w:rPr>
                <w:sz w:val="22"/>
              </w:rPr>
            </w:pPr>
            <w:r w:rsidRPr="006A493E">
              <w:rPr>
                <w:sz w:val="22"/>
              </w:rPr>
              <w:t xml:space="preserve">Arrange follow-up meetings to respond to issues raised, if necessary </w:t>
            </w:r>
          </w:p>
          <w:p w14:paraId="3C3B0327" w14:textId="3F158A09" w:rsidR="00360DA8" w:rsidRPr="006A493E" w:rsidRDefault="00360DA8" w:rsidP="006A493E">
            <w:pPr>
              <w:numPr>
                <w:ilvl w:val="0"/>
                <w:numId w:val="2"/>
              </w:numPr>
              <w:rPr>
                <w:sz w:val="22"/>
              </w:rPr>
            </w:pPr>
            <w:r w:rsidRPr="006A493E">
              <w:rPr>
                <w:sz w:val="22"/>
              </w:rPr>
              <w:t xml:space="preserve">Collate comments and respond to comments made. The </w:t>
            </w:r>
            <w:r w:rsidRPr="00117C6A">
              <w:rPr>
                <w:sz w:val="22"/>
              </w:rPr>
              <w:t xml:space="preserve">Communication and Consultation </w:t>
            </w:r>
            <w:r w:rsidRPr="006A493E">
              <w:rPr>
                <w:sz w:val="22"/>
              </w:rPr>
              <w:t xml:space="preserve"> Log is a useful means of capturing comments/queries.</w:t>
            </w:r>
          </w:p>
          <w:p w14:paraId="3EF4C483" w14:textId="77777777" w:rsidR="00360DA8" w:rsidRPr="006A493E" w:rsidRDefault="00360DA8" w:rsidP="006A493E">
            <w:pPr>
              <w:numPr>
                <w:ilvl w:val="0"/>
                <w:numId w:val="2"/>
              </w:numPr>
              <w:rPr>
                <w:sz w:val="22"/>
              </w:rPr>
            </w:pPr>
            <w:r w:rsidRPr="006A493E">
              <w:rPr>
                <w:sz w:val="22"/>
              </w:rPr>
              <w:t>Provide the opportunity to meet and report back and explain why any comments are not incorporated or deemed relevant</w:t>
            </w:r>
          </w:p>
          <w:p w14:paraId="4F23AB28" w14:textId="77777777" w:rsidR="00360DA8" w:rsidRPr="006A493E" w:rsidRDefault="00360DA8" w:rsidP="006A493E">
            <w:pPr>
              <w:numPr>
                <w:ilvl w:val="0"/>
                <w:numId w:val="2"/>
              </w:numPr>
              <w:rPr>
                <w:sz w:val="22"/>
              </w:rPr>
            </w:pPr>
            <w:r w:rsidRPr="006A493E">
              <w:rPr>
                <w:sz w:val="22"/>
              </w:rPr>
              <w:t>Take account of information and views and incorporate into or amend proposals as appropriate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802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2D6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  <w:tr w:rsidR="00360DA8" w:rsidRPr="006A493E" w14:paraId="12FBD579" w14:textId="126A2301" w:rsidTr="00360DA8">
        <w:trPr>
          <w:trHeight w:val="493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BD31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  <w:r w:rsidRPr="006A493E">
              <w:rPr>
                <w:b/>
                <w:bCs/>
                <w:sz w:val="22"/>
              </w:rPr>
              <w:t>6. FURTHER CONSULTATION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6E1" w14:textId="77777777" w:rsidR="00360DA8" w:rsidRPr="006A493E" w:rsidRDefault="00360DA8" w:rsidP="00742468">
            <w:pPr>
              <w:rPr>
                <w:b/>
                <w:bCs/>
                <w:sz w:val="22"/>
              </w:rPr>
            </w:pPr>
          </w:p>
        </w:tc>
      </w:tr>
      <w:tr w:rsidR="00360DA8" w:rsidRPr="006A493E" w14:paraId="798302CF" w14:textId="43BC0AFA" w:rsidTr="00360DA8">
        <w:trPr>
          <w:trHeight w:val="89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02C" w14:textId="77777777" w:rsidR="00360DA8" w:rsidRPr="006A493E" w:rsidRDefault="00360DA8" w:rsidP="006A493E">
            <w:pPr>
              <w:numPr>
                <w:ilvl w:val="0"/>
                <w:numId w:val="1"/>
              </w:numPr>
              <w:rPr>
                <w:sz w:val="22"/>
              </w:rPr>
            </w:pPr>
            <w:r w:rsidRPr="006A493E">
              <w:rPr>
                <w:sz w:val="22"/>
              </w:rPr>
              <w:t>Undertake further consultation if a significant change is made as a result of the feedback. This will depend upon the impact of the change to the original proposals.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C12F" w14:textId="77777777" w:rsidR="00360DA8" w:rsidRPr="006A493E" w:rsidRDefault="00360DA8" w:rsidP="00742468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FD3A" w14:textId="77777777" w:rsidR="00360DA8" w:rsidRPr="006A493E" w:rsidRDefault="00360DA8" w:rsidP="00742468">
            <w:pPr>
              <w:rPr>
                <w:sz w:val="22"/>
              </w:rPr>
            </w:pPr>
          </w:p>
        </w:tc>
      </w:tr>
    </w:tbl>
    <w:p w14:paraId="320FBE21" w14:textId="77777777" w:rsidR="006A493E" w:rsidRPr="006A493E" w:rsidRDefault="006A493E" w:rsidP="006A493E">
      <w:pPr>
        <w:kinsoku w:val="0"/>
        <w:overflowPunct w:val="0"/>
        <w:autoSpaceDE w:val="0"/>
        <w:autoSpaceDN w:val="0"/>
        <w:adjustRightInd w:val="0"/>
        <w:spacing w:before="3" w:after="0"/>
        <w:rPr>
          <w:rFonts w:ascii="Times New Roman" w:hAnsi="Times New Roman" w:cs="Times New Roman"/>
          <w:sz w:val="22"/>
        </w:rPr>
      </w:pPr>
    </w:p>
    <w:tbl>
      <w:tblPr>
        <w:tblW w:w="995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1134"/>
        <w:gridCol w:w="1560"/>
      </w:tblGrid>
      <w:tr w:rsidR="00360DA8" w:rsidRPr="006A493E" w14:paraId="42B29758" w14:textId="6957F3F2" w:rsidTr="00360DA8">
        <w:trPr>
          <w:trHeight w:val="492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C671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/>
              <w:rPr>
                <w:rFonts w:cs="Arial"/>
                <w:b/>
                <w:bCs/>
                <w:sz w:val="22"/>
              </w:rPr>
            </w:pPr>
            <w:r w:rsidRPr="006A493E">
              <w:rPr>
                <w:rFonts w:cs="Arial"/>
                <w:b/>
                <w:bCs/>
                <w:sz w:val="22"/>
              </w:rPr>
              <w:t>7.</w:t>
            </w:r>
            <w:r w:rsidRPr="006A493E">
              <w:rPr>
                <w:rFonts w:cs="Arial"/>
                <w:b/>
                <w:bCs/>
                <w:spacing w:val="80"/>
                <w:sz w:val="22"/>
              </w:rPr>
              <w:t xml:space="preserve"> </w:t>
            </w:r>
            <w:r w:rsidRPr="006A493E">
              <w:rPr>
                <w:rFonts w:cs="Arial"/>
                <w:b/>
                <w:bCs/>
                <w:sz w:val="22"/>
              </w:rPr>
              <w:t>CONCLUSION OF CONSULTATION PROCESS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FE0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/>
              <w:rPr>
                <w:rFonts w:cs="Arial"/>
                <w:b/>
                <w:bCs/>
                <w:sz w:val="22"/>
              </w:rPr>
            </w:pPr>
          </w:p>
        </w:tc>
      </w:tr>
      <w:tr w:rsidR="00360DA8" w:rsidRPr="006A493E" w14:paraId="7DEAAE78" w14:textId="3BD4A2F8" w:rsidTr="00360DA8">
        <w:trPr>
          <w:trHeight w:val="1454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F0F2" w14:textId="77777777" w:rsidR="00360DA8" w:rsidRPr="006A493E" w:rsidRDefault="00360DA8" w:rsidP="006A493E">
            <w:pPr>
              <w:numPr>
                <w:ilvl w:val="0"/>
                <w:numId w:val="6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right="654"/>
              <w:rPr>
                <w:rFonts w:cs="Arial"/>
                <w:sz w:val="22"/>
              </w:rPr>
            </w:pPr>
            <w:r w:rsidRPr="006A493E">
              <w:rPr>
                <w:rFonts w:cs="Arial"/>
                <w:sz w:val="22"/>
              </w:rPr>
              <w:t>Report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outcome</w:t>
            </w:r>
            <w:r w:rsidRPr="006A493E">
              <w:rPr>
                <w:rFonts w:cs="Arial"/>
                <w:spacing w:val="-5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of</w:t>
            </w:r>
            <w:r w:rsidRPr="006A493E">
              <w:rPr>
                <w:rFonts w:cs="Arial"/>
                <w:spacing w:val="-6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consultation</w:t>
            </w:r>
            <w:r w:rsidRPr="006A493E">
              <w:rPr>
                <w:rFonts w:cs="Arial"/>
                <w:spacing w:val="-5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process</w:t>
            </w:r>
            <w:r w:rsidRPr="006A493E">
              <w:rPr>
                <w:rFonts w:cs="Arial"/>
                <w:spacing w:val="-7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to</w:t>
            </w:r>
            <w:r w:rsidRPr="006A493E">
              <w:rPr>
                <w:rFonts w:cs="Arial"/>
                <w:spacing w:val="-7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Service/Corporate</w:t>
            </w:r>
            <w:r w:rsidRPr="006A493E">
              <w:rPr>
                <w:rFonts w:cs="Arial"/>
                <w:spacing w:val="-7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Management Team or relevant Council Committee as appropriate.</w:t>
            </w:r>
          </w:p>
          <w:p w14:paraId="337C55EC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rPr>
                <w:rFonts w:ascii="Times New Roman" w:hAnsi="Times New Roman" w:cs="Times New Roman"/>
                <w:sz w:val="22"/>
              </w:rPr>
            </w:pPr>
          </w:p>
          <w:p w14:paraId="43F908B0" w14:textId="77777777" w:rsidR="00360DA8" w:rsidRPr="006A493E" w:rsidRDefault="00360DA8" w:rsidP="006A493E">
            <w:pPr>
              <w:numPr>
                <w:ilvl w:val="0"/>
                <w:numId w:val="6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189"/>
              <w:rPr>
                <w:rFonts w:cs="Arial"/>
                <w:sz w:val="22"/>
              </w:rPr>
            </w:pPr>
            <w:r w:rsidRPr="006A493E">
              <w:rPr>
                <w:rFonts w:cs="Arial"/>
                <w:sz w:val="22"/>
              </w:rPr>
              <w:t>Inform Employees and Trade Union Representatives of decision and implementation</w:t>
            </w:r>
            <w:r w:rsidRPr="006A493E">
              <w:rPr>
                <w:rFonts w:cs="Arial"/>
                <w:spacing w:val="-5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arrangements</w:t>
            </w:r>
            <w:r w:rsidRPr="006A493E">
              <w:rPr>
                <w:rFonts w:cs="Arial"/>
                <w:spacing w:val="-5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2C7E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E1D4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60DA8" w:rsidRPr="006A493E" w14:paraId="7E42297B" w14:textId="3CF064C6" w:rsidTr="00360DA8">
        <w:trPr>
          <w:trHeight w:val="491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237C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/>
              <w:rPr>
                <w:rFonts w:cs="Arial"/>
                <w:b/>
                <w:bCs/>
                <w:sz w:val="22"/>
              </w:rPr>
            </w:pPr>
            <w:r w:rsidRPr="006A493E">
              <w:rPr>
                <w:rFonts w:cs="Arial"/>
                <w:b/>
                <w:bCs/>
                <w:sz w:val="22"/>
              </w:rPr>
              <w:t>8.</w:t>
            </w:r>
            <w:r w:rsidRPr="006A493E">
              <w:rPr>
                <w:rFonts w:cs="Arial"/>
                <w:b/>
                <w:bCs/>
                <w:spacing w:val="80"/>
                <w:sz w:val="22"/>
              </w:rPr>
              <w:t xml:space="preserve"> </w:t>
            </w:r>
            <w:r w:rsidRPr="006A493E">
              <w:rPr>
                <w:rFonts w:cs="Arial"/>
                <w:b/>
                <w:bCs/>
                <w:sz w:val="22"/>
              </w:rPr>
              <w:t>IMPLEMENTATION OF PROPOSALS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C2D7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/>
              <w:rPr>
                <w:rFonts w:cs="Arial"/>
                <w:b/>
                <w:bCs/>
                <w:sz w:val="22"/>
              </w:rPr>
            </w:pPr>
          </w:p>
        </w:tc>
      </w:tr>
      <w:tr w:rsidR="00360DA8" w:rsidRPr="006A493E" w14:paraId="517AE825" w14:textId="347D93D0" w:rsidTr="00360DA8">
        <w:trPr>
          <w:trHeight w:val="120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0EE" w14:textId="7B3776AA" w:rsidR="00360DA8" w:rsidRPr="006A493E" w:rsidRDefault="00360DA8" w:rsidP="006A493E">
            <w:pPr>
              <w:numPr>
                <w:ilvl w:val="0"/>
                <w:numId w:val="5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right="178"/>
              <w:rPr>
                <w:rFonts w:cs="Arial"/>
                <w:sz w:val="22"/>
              </w:rPr>
            </w:pPr>
            <w:r w:rsidRPr="006A493E">
              <w:rPr>
                <w:rFonts w:cs="Arial"/>
                <w:sz w:val="22"/>
              </w:rPr>
              <w:t>Proceed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with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implementation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>
              <w:rPr>
                <w:rFonts w:cs="Arial"/>
                <w:spacing w:val="-4"/>
                <w:sz w:val="22"/>
              </w:rPr>
              <w:t xml:space="preserve">as appropriate </w:t>
            </w:r>
            <w:r w:rsidRPr="006A493E">
              <w:rPr>
                <w:rFonts w:cs="Arial"/>
                <w:sz w:val="22"/>
              </w:rPr>
              <w:t>in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conjunction</w:t>
            </w:r>
            <w:r w:rsidRPr="006A493E">
              <w:rPr>
                <w:rFonts w:cs="Arial"/>
                <w:spacing w:val="-6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with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Human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Resources</w:t>
            </w:r>
            <w:r w:rsidRPr="006A493E">
              <w:rPr>
                <w:rFonts w:cs="Arial"/>
                <w:spacing w:val="-4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and</w:t>
            </w:r>
            <w:r w:rsidRPr="006A493E">
              <w:rPr>
                <w:rFonts w:cs="Arial"/>
                <w:spacing w:val="-6"/>
                <w:sz w:val="22"/>
              </w:rPr>
              <w:t xml:space="preserve"> </w:t>
            </w:r>
            <w:r w:rsidRPr="006A493E">
              <w:rPr>
                <w:rFonts w:cs="Arial"/>
                <w:sz w:val="22"/>
              </w:rPr>
              <w:t>provide updates to the Trade Union /Employees as appropriate.</w:t>
            </w:r>
          </w:p>
          <w:p w14:paraId="2E4DBE02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rPr>
                <w:rFonts w:ascii="Times New Roman" w:hAnsi="Times New Roman" w:cs="Times New Roman"/>
                <w:sz w:val="22"/>
              </w:rPr>
            </w:pPr>
          </w:p>
          <w:p w14:paraId="777F1A81" w14:textId="77777777" w:rsidR="00360DA8" w:rsidRPr="006A493E" w:rsidRDefault="00360DA8" w:rsidP="006A493E">
            <w:pPr>
              <w:numPr>
                <w:ilvl w:val="0"/>
                <w:numId w:val="5"/>
              </w:numPr>
              <w:tabs>
                <w:tab w:val="left" w:pos="824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824" w:hanging="359"/>
              <w:rPr>
                <w:rFonts w:cs="Arial"/>
                <w:sz w:val="22"/>
              </w:rPr>
            </w:pPr>
            <w:r w:rsidRPr="006A493E">
              <w:rPr>
                <w:rFonts w:cs="Arial"/>
                <w:sz w:val="22"/>
              </w:rPr>
              <w:t>Complete paperwork to ensure relevant contractual changes are actioned.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C783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702" w14:textId="77777777" w:rsidR="00360DA8" w:rsidRPr="006A493E" w:rsidRDefault="00360DA8" w:rsidP="0074246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328C16F" w14:textId="77777777" w:rsidR="006A493E" w:rsidRDefault="006A493E" w:rsidP="006A493E"/>
    <w:p w14:paraId="157064DD" w14:textId="57DFEA81" w:rsidR="00820B2C" w:rsidRDefault="00820B2C" w:rsidP="00360DA8">
      <w:pPr>
        <w:spacing w:line="276" w:lineRule="auto"/>
      </w:pPr>
    </w:p>
    <w:sectPr w:rsidR="00820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3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4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5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004" w:hanging="360"/>
      </w:pPr>
    </w:lvl>
    <w:lvl w:ilvl="5">
      <w:numFmt w:val="bullet"/>
      <w:lvlText w:val="•"/>
      <w:lvlJc w:val="left"/>
      <w:pPr>
        <w:ind w:left="4800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392" w:hanging="360"/>
      </w:pPr>
    </w:lvl>
    <w:lvl w:ilvl="8">
      <w:numFmt w:val="bullet"/>
      <w:lvlText w:val="•"/>
      <w:lvlJc w:val="left"/>
      <w:pPr>
        <w:ind w:left="7188" w:hanging="360"/>
      </w:pPr>
    </w:lvl>
  </w:abstractNum>
  <w:num w:numId="1" w16cid:durableId="533806803">
    <w:abstractNumId w:val="5"/>
  </w:num>
  <w:num w:numId="2" w16cid:durableId="1537766086">
    <w:abstractNumId w:val="4"/>
  </w:num>
  <w:num w:numId="3" w16cid:durableId="1558206706">
    <w:abstractNumId w:val="3"/>
  </w:num>
  <w:num w:numId="4" w16cid:durableId="1708604590">
    <w:abstractNumId w:val="2"/>
  </w:num>
  <w:num w:numId="5" w16cid:durableId="552810331">
    <w:abstractNumId w:val="1"/>
  </w:num>
  <w:num w:numId="6" w16cid:durableId="154960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E"/>
    <w:rsid w:val="00046CB9"/>
    <w:rsid w:val="00117C6A"/>
    <w:rsid w:val="00176354"/>
    <w:rsid w:val="001E47BC"/>
    <w:rsid w:val="00356E00"/>
    <w:rsid w:val="00360DA8"/>
    <w:rsid w:val="006474E9"/>
    <w:rsid w:val="006778FB"/>
    <w:rsid w:val="006A493E"/>
    <w:rsid w:val="00820B2C"/>
    <w:rsid w:val="00915F21"/>
    <w:rsid w:val="009B2C96"/>
    <w:rsid w:val="00AD2CE1"/>
    <w:rsid w:val="00B57C1D"/>
    <w:rsid w:val="00BC124A"/>
    <w:rsid w:val="00C00FE6"/>
    <w:rsid w:val="00D6237D"/>
    <w:rsid w:val="00DA7BEB"/>
    <w:rsid w:val="00E14DAE"/>
    <w:rsid w:val="00E42FBD"/>
    <w:rsid w:val="00FA1640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5624"/>
  <w15:chartTrackingRefBased/>
  <w15:docId w15:val="{D6A43FFF-D7B4-4DD7-BE11-A001C7B3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3E"/>
    <w:pPr>
      <w:spacing w:after="20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93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93E"/>
    <w:rPr>
      <w:rFonts w:ascii="Arial" w:eastAsiaTheme="majorEastAsia" w:hAnsi="Arial" w:cstheme="majorBidi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6A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93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2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C96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96"/>
    <w:rPr>
      <w:rFonts w:ascii="Arial" w:hAnsi="Arial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7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386348A-005A-4C74-B88E-A278DB79E427}"/>
</file>

<file path=customXml/itemProps2.xml><?xml version="1.0" encoding="utf-8"?>
<ds:datastoreItem xmlns:ds="http://schemas.openxmlformats.org/officeDocument/2006/customXml" ds:itemID="{EDE8C4A5-BEAD-4DA2-806B-00645C7220C2}"/>
</file>

<file path=customXml/itemProps3.xml><?xml version="1.0" encoding="utf-8"?>
<ds:datastoreItem xmlns:ds="http://schemas.openxmlformats.org/officeDocument/2006/customXml" ds:itemID="{3D6BA5C6-A759-4536-A554-C6B571408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Docherty</dc:creator>
  <cp:keywords/>
  <dc:description/>
  <cp:lastModifiedBy>Claire Haston</cp:lastModifiedBy>
  <cp:revision>10</cp:revision>
  <dcterms:created xsi:type="dcterms:W3CDTF">2024-01-17T14:17:00Z</dcterms:created>
  <dcterms:modified xsi:type="dcterms:W3CDTF">2025-10-24T10:46:00Z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