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632C6" w:rsidR="00F6356B" w:rsidP="00F54154" w:rsidRDefault="00F6356B" w14:paraId="72367932" w14:textId="77777777">
      <w:pPr>
        <w:pStyle w:val="Heading1"/>
        <w:rPr>
          <w:rFonts w:ascii="Arial" w:hAnsi="Arial" w:cs="Arial"/>
          <w:szCs w:val="24"/>
        </w:rPr>
      </w:pPr>
      <w:r w:rsidRPr="00B632C6">
        <w:rPr>
          <w:rFonts w:ascii="Arial" w:hAnsi="Arial" w:cs="Arial"/>
          <w:szCs w:val="24"/>
        </w:rPr>
        <w:t xml:space="preserve">EQUALITY ACT 2010 SUMMARY </w:t>
      </w:r>
    </w:p>
    <w:p w:rsidRPr="00B632C6" w:rsidR="00F6356B" w:rsidP="00F54154" w:rsidRDefault="00F6356B" w14:paraId="2ED476AA" w14:textId="77777777">
      <w:pPr>
        <w:ind w:left="1410"/>
        <w:rPr>
          <w:rFonts w:ascii="Arial" w:hAnsi="Arial" w:cs="Arial"/>
          <w:b/>
          <w:szCs w:val="24"/>
        </w:rPr>
      </w:pPr>
    </w:p>
    <w:p w:rsidRPr="00B632C6" w:rsidR="00F6356B" w:rsidP="00F54154" w:rsidRDefault="00F6356B" w14:paraId="27D92935" w14:textId="77777777">
      <w:pPr>
        <w:ind w:left="1410"/>
        <w:rPr>
          <w:rFonts w:ascii="Arial" w:hAnsi="Arial" w:cs="Arial"/>
          <w:b/>
          <w:szCs w:val="24"/>
        </w:rPr>
      </w:pPr>
    </w:p>
    <w:p w:rsidRPr="00B632C6" w:rsidR="00F6356B" w:rsidP="00F54154" w:rsidRDefault="00F6356B" w14:paraId="510E9ABD" w14:textId="77777777">
      <w:pPr>
        <w:numPr>
          <w:ilvl w:val="0"/>
          <w:numId w:val="1"/>
        </w:numPr>
        <w:rPr>
          <w:rFonts w:ascii="Arial" w:hAnsi="Arial" w:cs="Arial"/>
          <w:szCs w:val="24"/>
        </w:rPr>
      </w:pPr>
      <w:r w:rsidRPr="00B632C6">
        <w:rPr>
          <w:rFonts w:ascii="Arial" w:hAnsi="Arial" w:cs="Arial"/>
          <w:b/>
          <w:szCs w:val="24"/>
        </w:rPr>
        <w:t xml:space="preserve">RELEVANCE OF THE ACT TO EMPLOYEES </w:t>
      </w:r>
    </w:p>
    <w:p w:rsidRPr="00B632C6" w:rsidR="00F6356B" w:rsidP="00F54154" w:rsidRDefault="00F6356B" w14:paraId="38531F40" w14:textId="77777777">
      <w:pPr>
        <w:rPr>
          <w:rFonts w:ascii="Arial" w:hAnsi="Arial" w:cs="Arial"/>
          <w:szCs w:val="24"/>
        </w:rPr>
      </w:pPr>
    </w:p>
    <w:p w:rsidRPr="00B632C6" w:rsidR="00F6356B" w:rsidP="00F54154" w:rsidRDefault="00F6356B" w14:paraId="67E2A4E0" w14:textId="77777777">
      <w:pPr>
        <w:pStyle w:val="Heading6"/>
        <w:ind w:left="360"/>
        <w:jc w:val="left"/>
        <w:rPr>
          <w:rFonts w:ascii="Arial" w:hAnsi="Arial" w:cs="Arial"/>
          <w:b w:val="0"/>
          <w:szCs w:val="24"/>
        </w:rPr>
      </w:pPr>
      <w:r w:rsidRPr="00B632C6">
        <w:rPr>
          <w:rFonts w:ascii="Arial" w:hAnsi="Arial" w:cs="Arial"/>
          <w:b w:val="0"/>
          <w:szCs w:val="24"/>
        </w:rPr>
        <w:t>The Act protects disabled people from discrimination in the field of employment.  As part of this protection, employers require to consider ‘reasonable adjustments’ if their</w:t>
      </w:r>
      <w:r w:rsidRPr="00B632C6">
        <w:rPr>
          <w:rFonts w:ascii="Arial" w:hAnsi="Arial" w:cs="Arial"/>
          <w:szCs w:val="24"/>
        </w:rPr>
        <w:t xml:space="preserve"> </w:t>
      </w:r>
      <w:r w:rsidRPr="00B632C6">
        <w:rPr>
          <w:rFonts w:ascii="Arial" w:hAnsi="Arial" w:cs="Arial"/>
          <w:b w:val="0"/>
          <w:szCs w:val="24"/>
        </w:rPr>
        <w:t>employment arrangements or premises place disabled people at a substantial disadvantage compared with non-disabled people.</w:t>
      </w:r>
    </w:p>
    <w:p w:rsidRPr="00B632C6" w:rsidR="00F6356B" w:rsidP="00F54154" w:rsidRDefault="00F6356B" w14:paraId="7CDC2247" w14:textId="77777777">
      <w:pPr>
        <w:rPr>
          <w:rFonts w:ascii="Arial" w:hAnsi="Arial" w:cs="Arial"/>
          <w:szCs w:val="24"/>
        </w:rPr>
      </w:pPr>
    </w:p>
    <w:p w:rsidRPr="00B632C6" w:rsidR="00F6356B" w:rsidP="00F54154" w:rsidRDefault="00F6356B" w14:paraId="241BF621" w14:textId="77777777">
      <w:pPr>
        <w:autoSpaceDE w:val="0"/>
        <w:autoSpaceDN w:val="0"/>
        <w:adjustRightInd w:val="0"/>
        <w:ind w:left="360"/>
        <w:rPr>
          <w:rFonts w:ascii="Arial" w:hAnsi="Arial" w:cs="Arial"/>
          <w:szCs w:val="24"/>
        </w:rPr>
      </w:pPr>
      <w:r w:rsidRPr="00B632C6">
        <w:rPr>
          <w:rFonts w:ascii="Arial" w:hAnsi="Arial" w:cs="Arial"/>
          <w:szCs w:val="24"/>
        </w:rPr>
        <w:t>The Act includes a protection from discrimination arising from disability. This states that it is discrimination to treat a disabled person unfavourably because of something connected with their disability (</w:t>
      </w:r>
      <w:proofErr w:type="spellStart"/>
      <w:r w:rsidRPr="00B632C6">
        <w:rPr>
          <w:rFonts w:ascii="Arial" w:hAnsi="Arial" w:cs="Arial"/>
          <w:szCs w:val="24"/>
        </w:rPr>
        <w:t>eg</w:t>
      </w:r>
      <w:proofErr w:type="spellEnd"/>
      <w:r w:rsidRPr="00B632C6">
        <w:rPr>
          <w:rFonts w:ascii="Arial" w:hAnsi="Arial" w:cs="Arial"/>
          <w:szCs w:val="24"/>
        </w:rPr>
        <w:t xml:space="preserve"> a tendency to make spelling mistakes arising from dyslexia). This type of discrimination is unlawful where the employer or other person acting for the employer knows, or could reasonably be expected to know, that the person has a disability. This type of discrimination is only justifiable if an employer can show that it is a proportionate means of achieving a legitimate aim.</w:t>
      </w:r>
    </w:p>
    <w:p w:rsidRPr="00B632C6" w:rsidR="00F6356B" w:rsidP="00F54154" w:rsidRDefault="00F6356B" w14:paraId="5FBE1F09" w14:textId="77777777">
      <w:pPr>
        <w:ind w:left="360"/>
        <w:rPr>
          <w:rFonts w:ascii="Arial" w:hAnsi="Arial" w:cs="Arial"/>
          <w:szCs w:val="24"/>
        </w:rPr>
      </w:pPr>
    </w:p>
    <w:p w:rsidRPr="00B632C6" w:rsidR="00F6356B" w:rsidP="00F54154" w:rsidRDefault="00F6356B" w14:paraId="1BB98E50" w14:textId="77777777">
      <w:pPr>
        <w:numPr>
          <w:ilvl w:val="0"/>
          <w:numId w:val="4"/>
        </w:numPr>
        <w:tabs>
          <w:tab w:val="clear" w:pos="720"/>
          <w:tab w:val="num" w:pos="284"/>
        </w:tabs>
        <w:ind w:hanging="720"/>
        <w:rPr>
          <w:rFonts w:ascii="Arial" w:hAnsi="Arial" w:cs="Arial"/>
          <w:szCs w:val="24"/>
        </w:rPr>
      </w:pPr>
      <w:r w:rsidRPr="00B632C6">
        <w:rPr>
          <w:rFonts w:ascii="Arial" w:hAnsi="Arial" w:cs="Arial"/>
          <w:b/>
          <w:szCs w:val="24"/>
        </w:rPr>
        <w:t xml:space="preserve">  DEFINITION OF A DISABLED PERSON</w:t>
      </w:r>
    </w:p>
    <w:p w:rsidRPr="00B632C6" w:rsidR="00F6356B" w:rsidP="00F54154" w:rsidRDefault="00F6356B" w14:paraId="38955812" w14:textId="77777777">
      <w:pPr>
        <w:rPr>
          <w:rFonts w:ascii="Arial" w:hAnsi="Arial" w:cs="Arial"/>
          <w:b/>
          <w:szCs w:val="24"/>
        </w:rPr>
      </w:pPr>
    </w:p>
    <w:p w:rsidRPr="00B632C6" w:rsidR="00F6356B" w:rsidP="00F54154" w:rsidRDefault="00F6356B" w14:paraId="54608F8B" w14:textId="77777777">
      <w:pPr>
        <w:autoSpaceDE w:val="0"/>
        <w:autoSpaceDN w:val="0"/>
        <w:adjustRightInd w:val="0"/>
        <w:ind w:left="426"/>
        <w:rPr>
          <w:rFonts w:ascii="Arial" w:hAnsi="Arial" w:cs="Arial"/>
          <w:szCs w:val="24"/>
        </w:rPr>
      </w:pPr>
      <w:r w:rsidRPr="00B632C6">
        <w:rPr>
          <w:rFonts w:ascii="Arial" w:hAnsi="Arial" w:cs="Arial"/>
          <w:szCs w:val="24"/>
        </w:rPr>
        <w:t>Under the Act, a person is disabled if they have a physical or mental impairment which has a substantial and long term adverse effect on their ability to carry out normal day-to-day activities, for instance, using a telephone, reading a book or using public transport.</w:t>
      </w:r>
    </w:p>
    <w:p w:rsidRPr="00B632C6" w:rsidR="00F6356B" w:rsidP="00F54154" w:rsidRDefault="00F6356B" w14:paraId="176F9BA5" w14:textId="77777777">
      <w:pPr>
        <w:ind w:firstLine="426"/>
        <w:rPr>
          <w:rFonts w:ascii="Arial" w:hAnsi="Arial" w:cs="Arial"/>
          <w:szCs w:val="24"/>
        </w:rPr>
      </w:pPr>
    </w:p>
    <w:p w:rsidRPr="00B632C6" w:rsidR="00F6356B" w:rsidP="00F54154" w:rsidRDefault="00F6356B" w14:paraId="2FB2BBBE" w14:textId="77777777">
      <w:pPr>
        <w:numPr>
          <w:ilvl w:val="0"/>
          <w:numId w:val="2"/>
        </w:numPr>
        <w:rPr>
          <w:rFonts w:ascii="Arial" w:hAnsi="Arial" w:cs="Arial"/>
          <w:b/>
          <w:szCs w:val="24"/>
        </w:rPr>
      </w:pPr>
      <w:r w:rsidRPr="00B632C6">
        <w:rPr>
          <w:rFonts w:ascii="Arial" w:hAnsi="Arial" w:cs="Arial"/>
          <w:b/>
          <w:szCs w:val="24"/>
        </w:rPr>
        <w:t>EQUALITY ACT IN PRACTICE</w:t>
      </w:r>
    </w:p>
    <w:p w:rsidRPr="00B632C6" w:rsidR="00F6356B" w:rsidP="00F54154" w:rsidRDefault="00F6356B" w14:paraId="76D947B4" w14:textId="77777777">
      <w:pPr>
        <w:rPr>
          <w:rFonts w:ascii="Arial" w:hAnsi="Arial" w:cs="Arial"/>
          <w:b/>
          <w:szCs w:val="24"/>
        </w:rPr>
      </w:pPr>
    </w:p>
    <w:p w:rsidRPr="00B632C6" w:rsidR="00F6356B" w:rsidP="00F54154" w:rsidRDefault="00F6356B" w14:paraId="08A0C2E0" w14:textId="77777777">
      <w:pPr>
        <w:ind w:left="360"/>
        <w:rPr>
          <w:rFonts w:ascii="Arial" w:hAnsi="Arial" w:cs="Arial"/>
          <w:szCs w:val="24"/>
        </w:rPr>
      </w:pPr>
      <w:r w:rsidRPr="00B632C6">
        <w:rPr>
          <w:rFonts w:ascii="Arial" w:hAnsi="Arial" w:cs="Arial"/>
          <w:szCs w:val="24"/>
        </w:rPr>
        <w:t>A wide variety of medical conditions could be relevant.  An employee may not be considered to have a disability when they commence employment, but subsequent illness may result in the Act becoming relevant to them during the course of their employment.</w:t>
      </w:r>
    </w:p>
    <w:p w:rsidRPr="00B632C6" w:rsidR="00F6356B" w:rsidP="00F54154" w:rsidRDefault="00F6356B" w14:paraId="1A60AFDE" w14:textId="77777777">
      <w:pPr>
        <w:ind w:left="360"/>
        <w:rPr>
          <w:rFonts w:ascii="Arial" w:hAnsi="Arial" w:cs="Arial"/>
          <w:szCs w:val="24"/>
        </w:rPr>
      </w:pPr>
    </w:p>
    <w:p w:rsidRPr="00B632C6" w:rsidR="00F6356B" w:rsidP="00F54154" w:rsidRDefault="00F6356B" w14:paraId="0A479CBC" w14:textId="77777777">
      <w:pPr>
        <w:ind w:left="360"/>
        <w:rPr>
          <w:rFonts w:ascii="Arial" w:hAnsi="Arial" w:cs="Arial"/>
          <w:szCs w:val="24"/>
        </w:rPr>
      </w:pPr>
      <w:r w:rsidRPr="00B632C6">
        <w:rPr>
          <w:rFonts w:ascii="Arial" w:hAnsi="Arial" w:cs="Arial"/>
          <w:szCs w:val="24"/>
        </w:rPr>
        <w:t>Failure to comply with the requirements of the Act can lead to a claim being made against Falkirk Council and the relevant manager being required to defend their position in an Employment Tribunal.  It is important therefore to ensure that all reasonable steps are taken to comply with the Act.</w:t>
      </w:r>
    </w:p>
    <w:p w:rsidRPr="00B632C6" w:rsidR="00F6356B" w:rsidP="00F54154" w:rsidRDefault="00F6356B" w14:paraId="78549DE7" w14:textId="77777777">
      <w:pPr>
        <w:ind w:left="360"/>
        <w:rPr>
          <w:rFonts w:ascii="Arial" w:hAnsi="Arial" w:cs="Arial"/>
          <w:szCs w:val="24"/>
        </w:rPr>
      </w:pPr>
    </w:p>
    <w:p w:rsidRPr="00B632C6" w:rsidR="00F6356B" w:rsidP="00F54154" w:rsidRDefault="00F6356B" w14:paraId="613A9D4E" w14:textId="3F793C6F">
      <w:pPr>
        <w:ind w:left="360"/>
        <w:rPr>
          <w:rFonts w:ascii="Arial" w:hAnsi="Arial" w:cs="Arial"/>
          <w:szCs w:val="24"/>
        </w:rPr>
      </w:pPr>
      <w:r w:rsidRPr="00B632C6">
        <w:rPr>
          <w:rFonts w:ascii="Arial" w:hAnsi="Arial" w:cs="Arial"/>
          <w:szCs w:val="24"/>
        </w:rPr>
        <w:t>In order to avoid discriminating against an employee or potential employee, it is necessary to have regard to the Equality Act and to</w:t>
      </w:r>
      <w:r w:rsidRPr="00B632C6">
        <w:rPr>
          <w:rFonts w:ascii="Arial" w:hAnsi="Arial" w:cs="Arial"/>
          <w:b/>
          <w:szCs w:val="24"/>
        </w:rPr>
        <w:t xml:space="preserve"> </w:t>
      </w:r>
      <w:r w:rsidRPr="00B632C6">
        <w:rPr>
          <w:rFonts w:ascii="Arial" w:hAnsi="Arial" w:cs="Arial"/>
          <w:szCs w:val="24"/>
        </w:rPr>
        <w:t xml:space="preserve">consider all of the facts of any individual case in order to take appropriate action.  </w:t>
      </w:r>
      <w:r>
        <w:rPr>
          <w:rFonts w:ascii="Arial" w:hAnsi="Arial" w:cs="Arial"/>
          <w:szCs w:val="24"/>
        </w:rPr>
        <w:t>A</w:t>
      </w:r>
      <w:r w:rsidRPr="00B632C6">
        <w:rPr>
          <w:rFonts w:ascii="Arial" w:hAnsi="Arial" w:cs="Arial"/>
          <w:szCs w:val="24"/>
        </w:rPr>
        <w:t>dvice can be obtained from Human Resources, Governance and the Council’s Occupational Health Adviser</w:t>
      </w:r>
      <w:r w:rsidR="00F54154">
        <w:rPr>
          <w:rFonts w:ascii="Arial" w:hAnsi="Arial" w:cs="Arial"/>
          <w:szCs w:val="24"/>
        </w:rPr>
        <w:t>s</w:t>
      </w:r>
      <w:r w:rsidRPr="00B632C6">
        <w:rPr>
          <w:rFonts w:ascii="Arial" w:hAnsi="Arial" w:cs="Arial"/>
          <w:szCs w:val="24"/>
        </w:rPr>
        <w:t>.  It is also important to discuss individual requirements with the employee themselves</w:t>
      </w:r>
      <w:r>
        <w:rPr>
          <w:rFonts w:ascii="Arial" w:hAnsi="Arial" w:cs="Arial"/>
          <w:szCs w:val="24"/>
        </w:rPr>
        <w:t xml:space="preserve"> and to seek advice from specialist organisations, </w:t>
      </w:r>
      <w:proofErr w:type="spellStart"/>
      <w:r>
        <w:rPr>
          <w:rFonts w:ascii="Arial" w:hAnsi="Arial" w:cs="Arial"/>
          <w:szCs w:val="24"/>
        </w:rPr>
        <w:t>eg</w:t>
      </w:r>
      <w:proofErr w:type="spellEnd"/>
      <w:r>
        <w:rPr>
          <w:rFonts w:ascii="Arial" w:hAnsi="Arial" w:cs="Arial"/>
          <w:szCs w:val="24"/>
        </w:rPr>
        <w:t xml:space="preserve">, RNIB, Action on Hearing Loss. </w:t>
      </w:r>
    </w:p>
    <w:p w:rsidR="00F6356B" w:rsidP="00F54154" w:rsidRDefault="00F6356B" w14:paraId="20B192E1" w14:textId="77777777">
      <w:pPr>
        <w:rPr>
          <w:rFonts w:ascii="Arial" w:hAnsi="Arial" w:cs="Arial"/>
          <w:szCs w:val="24"/>
        </w:rPr>
      </w:pPr>
    </w:p>
    <w:p w:rsidRPr="00B632C6" w:rsidR="00F6356B" w:rsidP="00F54154" w:rsidRDefault="00F6356B" w14:paraId="575C7789" w14:textId="77777777">
      <w:pPr>
        <w:ind w:left="360"/>
        <w:rPr>
          <w:rFonts w:ascii="Arial" w:hAnsi="Arial" w:cs="Arial"/>
          <w:szCs w:val="24"/>
        </w:rPr>
      </w:pPr>
    </w:p>
    <w:p w:rsidRPr="00B632C6" w:rsidR="00F6356B" w:rsidP="00F54154" w:rsidRDefault="00F6356B" w14:paraId="1162ACA5" w14:textId="77777777">
      <w:pPr>
        <w:numPr>
          <w:ilvl w:val="0"/>
          <w:numId w:val="3"/>
        </w:numPr>
        <w:tabs>
          <w:tab w:val="clear" w:pos="1080"/>
          <w:tab w:val="num" w:pos="426"/>
        </w:tabs>
        <w:ind w:left="426" w:hanging="426"/>
        <w:rPr>
          <w:rFonts w:ascii="Arial" w:hAnsi="Arial" w:cs="Arial"/>
          <w:szCs w:val="24"/>
        </w:rPr>
      </w:pPr>
      <w:r w:rsidRPr="00B632C6">
        <w:rPr>
          <w:rFonts w:ascii="Arial" w:hAnsi="Arial" w:cs="Arial"/>
          <w:b/>
          <w:szCs w:val="24"/>
        </w:rPr>
        <w:t>ADJUSTMENTS</w:t>
      </w:r>
    </w:p>
    <w:p w:rsidR="00E366B2" w:rsidP="00F54154" w:rsidRDefault="00F6356B" w14:paraId="118602AC" w14:textId="77777777">
      <w:pPr>
        <w:ind w:left="360"/>
        <w:rPr>
          <w:rFonts w:ascii="Arial" w:hAnsi="Arial" w:cs="Arial"/>
          <w:szCs w:val="24"/>
        </w:rPr>
      </w:pPr>
      <w:r w:rsidRPr="00B632C6">
        <w:rPr>
          <w:rFonts w:ascii="Arial" w:hAnsi="Arial" w:cs="Arial"/>
          <w:szCs w:val="24"/>
        </w:rPr>
        <w:t xml:space="preserve">Consideration must always be given to whether adjustments to the workplace might reasonably be made and so facilitate a return to work from long term </w:t>
      </w:r>
      <w:r w:rsidRPr="00B632C6">
        <w:rPr>
          <w:rFonts w:ascii="Arial" w:hAnsi="Arial" w:cs="Arial"/>
          <w:szCs w:val="24"/>
        </w:rPr>
        <w:lastRenderedPageBreak/>
        <w:t>sickness absence, address short term absence issues and or performance/capability issues.  Examples of adjustments that cou</w:t>
      </w:r>
      <w:r w:rsidR="00E366B2">
        <w:rPr>
          <w:rFonts w:ascii="Arial" w:hAnsi="Arial" w:cs="Arial"/>
          <w:szCs w:val="24"/>
        </w:rPr>
        <w:t>ld be considered are as follows:</w:t>
      </w:r>
    </w:p>
    <w:p w:rsidRPr="00B632C6" w:rsidR="00E366B2" w:rsidP="00F54154" w:rsidRDefault="00E366B2" w14:paraId="5D2133F5" w14:textId="77777777">
      <w:pPr>
        <w:ind w:left="360"/>
        <w:rPr>
          <w:rFonts w:ascii="Arial" w:hAnsi="Arial" w:cs="Arial"/>
          <w:szCs w:val="24"/>
        </w:rPr>
      </w:pPr>
    </w:p>
    <w:p w:rsidR="00F6356B" w:rsidP="00F54154" w:rsidRDefault="00F6356B" w14:paraId="5DD3360A" w14:textId="77777777">
      <w:pPr>
        <w:numPr>
          <w:ilvl w:val="0"/>
          <w:numId w:val="3"/>
        </w:numPr>
        <w:ind w:hanging="654"/>
        <w:rPr>
          <w:rFonts w:ascii="Arial" w:hAnsi="Arial" w:cs="Arial"/>
          <w:szCs w:val="24"/>
        </w:rPr>
      </w:pPr>
      <w:r w:rsidRPr="00B632C6">
        <w:rPr>
          <w:rFonts w:ascii="Arial" w:hAnsi="Arial" w:cs="Arial"/>
          <w:szCs w:val="24"/>
        </w:rPr>
        <w:t>Adjustment to premises – structural or physical e.g. widening of doorways, providing ramps, relocating light switches, door handles and shelves, providing appropriate contrast in decorations.</w:t>
      </w:r>
    </w:p>
    <w:p w:rsidRPr="00B632C6" w:rsidR="00E366B2" w:rsidP="00F54154" w:rsidRDefault="00E366B2" w14:paraId="0ACCF707" w14:textId="77777777">
      <w:pPr>
        <w:ind w:left="1080"/>
        <w:rPr>
          <w:rFonts w:ascii="Arial" w:hAnsi="Arial" w:cs="Arial"/>
          <w:szCs w:val="24"/>
        </w:rPr>
      </w:pPr>
    </w:p>
    <w:p w:rsidR="00F6356B" w:rsidP="00F54154" w:rsidRDefault="00F6356B" w14:paraId="742D6F67" w14:textId="77777777">
      <w:pPr>
        <w:numPr>
          <w:ilvl w:val="0"/>
          <w:numId w:val="3"/>
        </w:numPr>
        <w:ind w:hanging="654"/>
        <w:rPr>
          <w:rFonts w:ascii="Arial" w:hAnsi="Arial" w:cs="Arial"/>
          <w:szCs w:val="24"/>
        </w:rPr>
      </w:pPr>
      <w:r w:rsidRPr="00B632C6">
        <w:rPr>
          <w:rFonts w:ascii="Arial" w:hAnsi="Arial" w:cs="Arial"/>
          <w:szCs w:val="24"/>
        </w:rPr>
        <w:t>Allocating duties to another person – minor duties could be allocated to another person, e.g. if a job occasionally involves going on to an open roof of a building an employer might have to transfer work away from an employee whose disability involves vertigo</w:t>
      </w:r>
      <w:r w:rsidR="00E366B2">
        <w:rPr>
          <w:rFonts w:ascii="Arial" w:hAnsi="Arial" w:cs="Arial"/>
          <w:szCs w:val="24"/>
        </w:rPr>
        <w:t>.</w:t>
      </w:r>
    </w:p>
    <w:p w:rsidRPr="00B632C6" w:rsidR="00E366B2" w:rsidP="00F54154" w:rsidRDefault="00E366B2" w14:paraId="0E17B48A" w14:textId="77777777">
      <w:pPr>
        <w:rPr>
          <w:rFonts w:ascii="Arial" w:hAnsi="Arial" w:cs="Arial"/>
          <w:szCs w:val="24"/>
        </w:rPr>
      </w:pPr>
    </w:p>
    <w:p w:rsidR="00F6356B" w:rsidP="00F54154" w:rsidRDefault="00E366B2" w14:paraId="3E75B7D2" w14:textId="77777777">
      <w:pPr>
        <w:numPr>
          <w:ilvl w:val="0"/>
          <w:numId w:val="3"/>
        </w:numPr>
        <w:ind w:hanging="654"/>
        <w:rPr>
          <w:rFonts w:ascii="Arial" w:hAnsi="Arial" w:cs="Arial"/>
          <w:szCs w:val="24"/>
        </w:rPr>
      </w:pPr>
      <w:r>
        <w:rPr>
          <w:rFonts w:ascii="Arial" w:hAnsi="Arial" w:cs="Arial"/>
          <w:szCs w:val="24"/>
        </w:rPr>
        <w:t>Redeployment to an existing vacancy.</w:t>
      </w:r>
    </w:p>
    <w:p w:rsidRPr="00B632C6" w:rsidR="00E366B2" w:rsidP="00F54154" w:rsidRDefault="00E366B2" w14:paraId="4519DB24" w14:textId="77777777">
      <w:pPr>
        <w:rPr>
          <w:rFonts w:ascii="Arial" w:hAnsi="Arial" w:cs="Arial"/>
          <w:szCs w:val="24"/>
        </w:rPr>
      </w:pPr>
    </w:p>
    <w:p w:rsidR="00F6356B" w:rsidP="00F54154" w:rsidRDefault="00F6356B" w14:paraId="0BF8C47B" w14:textId="77777777">
      <w:pPr>
        <w:numPr>
          <w:ilvl w:val="0"/>
          <w:numId w:val="3"/>
        </w:numPr>
        <w:ind w:hanging="654"/>
        <w:rPr>
          <w:rFonts w:ascii="Arial" w:hAnsi="Arial" w:cs="Arial"/>
          <w:szCs w:val="24"/>
        </w:rPr>
      </w:pPr>
      <w:r w:rsidRPr="00B632C6">
        <w:rPr>
          <w:rFonts w:ascii="Arial" w:hAnsi="Arial" w:cs="Arial"/>
          <w:szCs w:val="24"/>
        </w:rPr>
        <w:t>Altering work hours – this could include flexible hours to enable additional breaks or changing hours to fit treatment and care programmes</w:t>
      </w:r>
      <w:r w:rsidR="00E366B2">
        <w:rPr>
          <w:rFonts w:ascii="Arial" w:hAnsi="Arial" w:cs="Arial"/>
          <w:szCs w:val="24"/>
        </w:rPr>
        <w:t>.</w:t>
      </w:r>
    </w:p>
    <w:p w:rsidRPr="00B632C6" w:rsidR="00E366B2" w:rsidP="00F54154" w:rsidRDefault="00E366B2" w14:paraId="61965256" w14:textId="77777777">
      <w:pPr>
        <w:rPr>
          <w:rFonts w:ascii="Arial" w:hAnsi="Arial" w:cs="Arial"/>
          <w:szCs w:val="24"/>
        </w:rPr>
      </w:pPr>
    </w:p>
    <w:p w:rsidR="00F6356B" w:rsidP="00F54154" w:rsidRDefault="00F6356B" w14:paraId="5EE19B29" w14:textId="77777777">
      <w:pPr>
        <w:numPr>
          <w:ilvl w:val="0"/>
          <w:numId w:val="3"/>
        </w:numPr>
        <w:ind w:hanging="654"/>
        <w:rPr>
          <w:rFonts w:ascii="Arial" w:hAnsi="Arial" w:cs="Arial"/>
          <w:szCs w:val="24"/>
        </w:rPr>
      </w:pPr>
      <w:r w:rsidRPr="00B632C6">
        <w:rPr>
          <w:rFonts w:ascii="Arial" w:hAnsi="Arial" w:cs="Arial"/>
          <w:szCs w:val="24"/>
        </w:rPr>
        <w:t>Changing the workplace – when buildings or part of a building become inaccessible the employer should always consider transferring the person and their work station to a place with access</w:t>
      </w:r>
      <w:r w:rsidR="00E366B2">
        <w:rPr>
          <w:rFonts w:ascii="Arial" w:hAnsi="Arial" w:cs="Arial"/>
          <w:szCs w:val="24"/>
        </w:rPr>
        <w:t>.</w:t>
      </w:r>
    </w:p>
    <w:p w:rsidRPr="00B632C6" w:rsidR="00E366B2" w:rsidP="00F54154" w:rsidRDefault="00E366B2" w14:paraId="100A5FA5" w14:textId="77777777">
      <w:pPr>
        <w:rPr>
          <w:rFonts w:ascii="Arial" w:hAnsi="Arial" w:cs="Arial"/>
          <w:szCs w:val="24"/>
        </w:rPr>
      </w:pPr>
    </w:p>
    <w:p w:rsidR="00F6356B" w:rsidP="00F54154" w:rsidRDefault="00F6356B" w14:paraId="7903F80F" w14:textId="77777777">
      <w:pPr>
        <w:numPr>
          <w:ilvl w:val="0"/>
          <w:numId w:val="3"/>
        </w:numPr>
        <w:ind w:hanging="654"/>
        <w:rPr>
          <w:rFonts w:ascii="Arial" w:hAnsi="Arial" w:cs="Arial"/>
          <w:szCs w:val="24"/>
        </w:rPr>
      </w:pPr>
      <w:r w:rsidRPr="00B632C6">
        <w:rPr>
          <w:rFonts w:ascii="Arial" w:hAnsi="Arial" w:cs="Arial"/>
          <w:szCs w:val="24"/>
        </w:rPr>
        <w:t>Paid and/or unpaid absence for rehabilitation, assessment or treatment – time off during w</w:t>
      </w:r>
      <w:r w:rsidR="00E366B2">
        <w:rPr>
          <w:rFonts w:ascii="Arial" w:hAnsi="Arial" w:cs="Arial"/>
          <w:szCs w:val="24"/>
        </w:rPr>
        <w:t>ork may be needed for treatment.</w:t>
      </w:r>
    </w:p>
    <w:p w:rsidRPr="00B632C6" w:rsidR="00E366B2" w:rsidP="00F54154" w:rsidRDefault="00E366B2" w14:paraId="28503D5A" w14:textId="77777777">
      <w:pPr>
        <w:rPr>
          <w:rFonts w:ascii="Arial" w:hAnsi="Arial" w:cs="Arial"/>
          <w:szCs w:val="24"/>
        </w:rPr>
      </w:pPr>
    </w:p>
    <w:p w:rsidR="00F6356B" w:rsidP="00F54154" w:rsidRDefault="00F6356B" w14:paraId="294E80BC" w14:textId="77777777">
      <w:pPr>
        <w:numPr>
          <w:ilvl w:val="0"/>
          <w:numId w:val="3"/>
        </w:numPr>
        <w:ind w:hanging="654"/>
        <w:rPr>
          <w:rFonts w:ascii="Arial" w:hAnsi="Arial" w:cs="Arial"/>
          <w:szCs w:val="24"/>
        </w:rPr>
      </w:pPr>
      <w:r w:rsidRPr="00B632C6">
        <w:rPr>
          <w:rFonts w:ascii="Arial" w:hAnsi="Arial" w:cs="Arial"/>
          <w:szCs w:val="24"/>
        </w:rPr>
        <w:t>Training – this could be training in the use of a piece of equipment unique to the disabled person or general training that needs to be adapted</w:t>
      </w:r>
      <w:r w:rsidR="00E366B2">
        <w:rPr>
          <w:rFonts w:ascii="Arial" w:hAnsi="Arial" w:cs="Arial"/>
          <w:szCs w:val="24"/>
        </w:rPr>
        <w:t>.</w:t>
      </w:r>
    </w:p>
    <w:p w:rsidRPr="00B632C6" w:rsidR="00E366B2" w:rsidP="00F54154" w:rsidRDefault="00E366B2" w14:paraId="43AD7A5F" w14:textId="77777777">
      <w:pPr>
        <w:rPr>
          <w:rFonts w:ascii="Arial" w:hAnsi="Arial" w:cs="Arial"/>
          <w:szCs w:val="24"/>
        </w:rPr>
      </w:pPr>
    </w:p>
    <w:p w:rsidR="00F6356B" w:rsidP="00F54154" w:rsidRDefault="00F6356B" w14:paraId="713C72B0" w14:textId="77777777">
      <w:pPr>
        <w:numPr>
          <w:ilvl w:val="0"/>
          <w:numId w:val="3"/>
        </w:numPr>
        <w:ind w:hanging="654"/>
        <w:rPr>
          <w:rFonts w:ascii="Arial" w:hAnsi="Arial" w:cs="Arial"/>
          <w:szCs w:val="24"/>
        </w:rPr>
      </w:pPr>
      <w:r w:rsidRPr="00B632C6">
        <w:rPr>
          <w:rFonts w:ascii="Arial" w:hAnsi="Arial" w:cs="Arial"/>
          <w:szCs w:val="24"/>
        </w:rPr>
        <w:t>Acquiring or modifying equipment – this involves providing specialist equipment needed to do the job, e.g. providing an adapted telephone for someone with a hearing impairment or providing an adapted keyboard for someone who is visually impaired</w:t>
      </w:r>
      <w:r w:rsidR="00E366B2">
        <w:rPr>
          <w:rFonts w:ascii="Arial" w:hAnsi="Arial" w:cs="Arial"/>
          <w:szCs w:val="24"/>
        </w:rPr>
        <w:t>.</w:t>
      </w:r>
    </w:p>
    <w:p w:rsidRPr="00B632C6" w:rsidR="00E366B2" w:rsidP="00F54154" w:rsidRDefault="00E366B2" w14:paraId="3708C485" w14:textId="77777777">
      <w:pPr>
        <w:rPr>
          <w:rFonts w:ascii="Arial" w:hAnsi="Arial" w:cs="Arial"/>
          <w:szCs w:val="24"/>
        </w:rPr>
      </w:pPr>
    </w:p>
    <w:p w:rsidR="00F6356B" w:rsidP="00F54154" w:rsidRDefault="00F6356B" w14:paraId="66680273" w14:textId="77777777">
      <w:pPr>
        <w:numPr>
          <w:ilvl w:val="0"/>
          <w:numId w:val="3"/>
        </w:numPr>
        <w:ind w:hanging="654"/>
        <w:rPr>
          <w:rFonts w:ascii="Arial" w:hAnsi="Arial" w:cs="Arial"/>
          <w:szCs w:val="24"/>
        </w:rPr>
      </w:pPr>
      <w:r w:rsidRPr="00B632C6">
        <w:rPr>
          <w:rFonts w:ascii="Arial" w:hAnsi="Arial" w:cs="Arial"/>
          <w:szCs w:val="24"/>
        </w:rPr>
        <w:t>Modifying instructions and manuals – the format of instructions and manuals may need to be modified e.g. produced in Braille or on audio tape or instructions for people with learning difficulties conveyed orally.</w:t>
      </w:r>
    </w:p>
    <w:p w:rsidRPr="00B632C6" w:rsidR="00E366B2" w:rsidP="00F54154" w:rsidRDefault="00E366B2" w14:paraId="3F32D157" w14:textId="77777777">
      <w:pPr>
        <w:rPr>
          <w:rFonts w:ascii="Arial" w:hAnsi="Arial" w:cs="Arial"/>
          <w:szCs w:val="24"/>
        </w:rPr>
      </w:pPr>
    </w:p>
    <w:p w:rsidR="00F6356B" w:rsidP="00F54154" w:rsidRDefault="00F6356B" w14:paraId="1B95CF19" w14:textId="77777777">
      <w:pPr>
        <w:numPr>
          <w:ilvl w:val="0"/>
          <w:numId w:val="3"/>
        </w:numPr>
        <w:ind w:hanging="654"/>
        <w:rPr>
          <w:rFonts w:ascii="Arial" w:hAnsi="Arial" w:cs="Arial"/>
          <w:szCs w:val="24"/>
        </w:rPr>
      </w:pPr>
      <w:r w:rsidRPr="00B632C6">
        <w:rPr>
          <w:rFonts w:ascii="Arial" w:hAnsi="Arial" w:cs="Arial"/>
          <w:szCs w:val="24"/>
        </w:rPr>
        <w:t>Providing a reader or an interpreter – this could involve reading mail to a person with a visual impairment or hiring a sign language interpreter.</w:t>
      </w:r>
    </w:p>
    <w:p w:rsidRPr="00B632C6" w:rsidR="00E366B2" w:rsidP="00F54154" w:rsidRDefault="00E366B2" w14:paraId="5D36B96A" w14:textId="77777777">
      <w:pPr>
        <w:rPr>
          <w:rFonts w:ascii="Arial" w:hAnsi="Arial" w:cs="Arial"/>
          <w:szCs w:val="24"/>
        </w:rPr>
      </w:pPr>
    </w:p>
    <w:p w:rsidRPr="00B632C6" w:rsidR="00F6356B" w:rsidP="00F54154" w:rsidRDefault="00F6356B" w14:paraId="1773EE5A" w14:textId="77777777">
      <w:pPr>
        <w:numPr>
          <w:ilvl w:val="0"/>
          <w:numId w:val="3"/>
        </w:numPr>
        <w:ind w:hanging="654"/>
        <w:rPr>
          <w:rFonts w:ascii="Arial" w:hAnsi="Arial" w:cs="Arial"/>
          <w:szCs w:val="24"/>
        </w:rPr>
      </w:pPr>
      <w:r w:rsidRPr="00B632C6">
        <w:rPr>
          <w:rFonts w:ascii="Arial" w:hAnsi="Arial" w:cs="Arial"/>
          <w:szCs w:val="24"/>
        </w:rPr>
        <w:t xml:space="preserve">Providing supervision – where someone’s disability leads to uncertainty or a lack of confidence.  </w:t>
      </w:r>
    </w:p>
    <w:p w:rsidRPr="00B632C6" w:rsidR="00F6356B" w:rsidP="00F54154" w:rsidRDefault="00F6356B" w14:paraId="558BBA2D" w14:textId="77777777">
      <w:pPr>
        <w:rPr>
          <w:rFonts w:ascii="Arial" w:hAnsi="Arial" w:cs="Arial"/>
          <w:szCs w:val="24"/>
        </w:rPr>
      </w:pPr>
    </w:p>
    <w:p w:rsidR="00E366B2" w:rsidP="00F54154" w:rsidRDefault="00F6356B" w14:paraId="6C723520" w14:textId="77777777">
      <w:pPr>
        <w:rPr>
          <w:rFonts w:ascii="Arial" w:hAnsi="Arial" w:cs="Arial"/>
          <w:szCs w:val="24"/>
        </w:rPr>
      </w:pPr>
      <w:r w:rsidRPr="00B632C6">
        <w:rPr>
          <w:rFonts w:ascii="Arial" w:hAnsi="Arial" w:cs="Arial"/>
          <w:szCs w:val="24"/>
        </w:rPr>
        <w:t xml:space="preserve">Most adjustments require little change to the workplace and are easy to arrange in consultation with the individual.  </w:t>
      </w:r>
    </w:p>
    <w:p w:rsidR="00E366B2" w:rsidP="00F54154" w:rsidRDefault="00E366B2" w14:paraId="746CF23A" w14:textId="77777777">
      <w:pPr>
        <w:rPr>
          <w:rFonts w:ascii="Arial" w:hAnsi="Arial" w:cs="Arial"/>
          <w:szCs w:val="24"/>
        </w:rPr>
      </w:pPr>
    </w:p>
    <w:p w:rsidR="00E366B2" w:rsidP="00F54154" w:rsidRDefault="00E366B2" w14:paraId="1295809A" w14:textId="77777777">
      <w:pPr>
        <w:rPr>
          <w:rFonts w:ascii="Arial" w:hAnsi="Arial" w:cs="Arial"/>
          <w:b/>
          <w:bCs/>
          <w:szCs w:val="24"/>
          <w:u w:val="single"/>
        </w:rPr>
      </w:pPr>
    </w:p>
    <w:p w:rsidR="00E366B2" w:rsidP="00F54154" w:rsidRDefault="00E366B2" w14:paraId="0C734C38" w14:textId="77777777">
      <w:pPr>
        <w:rPr>
          <w:rFonts w:ascii="Arial" w:hAnsi="Arial" w:cs="Arial"/>
          <w:b/>
          <w:bCs/>
          <w:szCs w:val="24"/>
          <w:u w:val="single"/>
        </w:rPr>
      </w:pPr>
    </w:p>
    <w:p w:rsidR="00E366B2" w:rsidP="00F54154" w:rsidRDefault="00E366B2" w14:paraId="3E3FC3A1" w14:textId="77777777">
      <w:pPr>
        <w:rPr>
          <w:rFonts w:ascii="Arial" w:hAnsi="Arial" w:cs="Arial"/>
          <w:b/>
          <w:bCs/>
          <w:szCs w:val="24"/>
          <w:u w:val="single"/>
        </w:rPr>
      </w:pPr>
    </w:p>
    <w:p w:rsidR="00E366B2" w:rsidP="00F54154" w:rsidRDefault="00F6356B" w14:paraId="2F40D5AD" w14:textId="77777777">
      <w:pPr>
        <w:rPr>
          <w:rFonts w:ascii="Arial" w:hAnsi="Arial" w:cs="Arial"/>
          <w:b/>
          <w:bCs/>
          <w:szCs w:val="24"/>
          <w:u w:val="single"/>
        </w:rPr>
      </w:pPr>
      <w:r w:rsidRPr="00B632C6">
        <w:rPr>
          <w:rFonts w:ascii="Arial" w:hAnsi="Arial" w:cs="Arial"/>
          <w:b/>
          <w:bCs/>
          <w:szCs w:val="24"/>
          <w:u w:val="single"/>
        </w:rPr>
        <w:lastRenderedPageBreak/>
        <w:t>Disability Confident Scheme</w:t>
      </w:r>
    </w:p>
    <w:p w:rsidRPr="00E366B2" w:rsidR="00F6356B" w:rsidP="00F54154" w:rsidRDefault="00F6356B" w14:paraId="65520DAF" w14:textId="77777777">
      <w:pPr>
        <w:rPr>
          <w:rFonts w:ascii="Arial" w:hAnsi="Arial" w:cs="Arial"/>
          <w:b/>
          <w:bCs/>
          <w:szCs w:val="24"/>
          <w:u w:val="single"/>
        </w:rPr>
      </w:pPr>
      <w:r w:rsidRPr="007478E4">
        <w:rPr>
          <w:rFonts w:ascii="Arial" w:hAnsi="Arial" w:cs="Arial"/>
          <w:szCs w:val="24"/>
          <w:lang w:val="en-US"/>
        </w:rPr>
        <w:t xml:space="preserve">Falkirk Council is a Disability Confident employer. The </w:t>
      </w:r>
      <w:r w:rsidRPr="007478E4">
        <w:rPr>
          <w:rStyle w:val="Strong"/>
          <w:rFonts w:ascii="Arial" w:hAnsi="Arial" w:cs="Arial"/>
          <w:b w:val="0"/>
          <w:bCs w:val="0"/>
          <w:szCs w:val="24"/>
          <w:lang w:val="en-US"/>
        </w:rPr>
        <w:t>Disability Confident scheme</w:t>
      </w:r>
      <w:r w:rsidR="00E366B2">
        <w:rPr>
          <w:rFonts w:ascii="Arial" w:hAnsi="Arial" w:cs="Arial"/>
          <w:szCs w:val="24"/>
          <w:lang w:val="en-US"/>
        </w:rPr>
        <w:t xml:space="preserve"> </w:t>
      </w:r>
      <w:r w:rsidRPr="007478E4">
        <w:rPr>
          <w:rFonts w:ascii="Arial" w:hAnsi="Arial" w:cs="Arial"/>
          <w:szCs w:val="24"/>
          <w:lang w:val="en-US"/>
        </w:rPr>
        <w:t xml:space="preserve">supports </w:t>
      </w:r>
      <w:r w:rsidRPr="007478E4">
        <w:rPr>
          <w:rStyle w:val="Strong"/>
          <w:rFonts w:ascii="Arial" w:hAnsi="Arial" w:cs="Arial"/>
          <w:b w:val="0"/>
          <w:bCs w:val="0"/>
          <w:szCs w:val="24"/>
          <w:lang w:val="en-US"/>
        </w:rPr>
        <w:t>employers</w:t>
      </w:r>
      <w:r w:rsidRPr="007478E4">
        <w:rPr>
          <w:rFonts w:ascii="Arial" w:hAnsi="Arial" w:cs="Arial"/>
          <w:szCs w:val="24"/>
          <w:lang w:val="en-US"/>
        </w:rPr>
        <w:t xml:space="preserve"> to make the most of the talents </w:t>
      </w:r>
      <w:r w:rsidRPr="00412FFA">
        <w:rPr>
          <w:rFonts w:ascii="Arial" w:hAnsi="Arial" w:cs="Arial"/>
          <w:szCs w:val="24"/>
          <w:lang w:val="en-US"/>
        </w:rPr>
        <w:t>disabled people can bring to</w:t>
      </w:r>
      <w:r w:rsidR="00E366B2">
        <w:rPr>
          <w:rFonts w:ascii="Arial" w:hAnsi="Arial" w:cs="Arial"/>
          <w:szCs w:val="24"/>
          <w:lang w:val="en-US"/>
        </w:rPr>
        <w:t xml:space="preserve"> the </w:t>
      </w:r>
      <w:r w:rsidRPr="007478E4">
        <w:rPr>
          <w:rFonts w:ascii="Arial" w:hAnsi="Arial" w:cs="Arial"/>
          <w:szCs w:val="24"/>
          <w:lang w:val="en-US"/>
        </w:rPr>
        <w:t>workplace.</w:t>
      </w:r>
      <w:r w:rsidRPr="007478E4">
        <w:rPr>
          <w:rFonts w:ascii="Arial" w:hAnsi="Arial" w:cs="Arial"/>
          <w:szCs w:val="24"/>
          <w:lang w:val="en"/>
        </w:rPr>
        <w:t>The scheme is about:</w:t>
      </w:r>
    </w:p>
    <w:p w:rsidRPr="007478E4" w:rsidR="00F6356B" w:rsidP="00F54154" w:rsidRDefault="00F6356B" w14:paraId="17E3E97D" w14:textId="77777777">
      <w:pPr>
        <w:rPr>
          <w:rFonts w:ascii="Arial" w:hAnsi="Arial" w:cs="Arial"/>
          <w:szCs w:val="24"/>
          <w:lang w:val="en-US"/>
        </w:rPr>
      </w:pPr>
    </w:p>
    <w:p w:rsidRPr="007478E4" w:rsidR="00F6356B" w:rsidP="00F54154" w:rsidRDefault="00F6356B" w14:paraId="1D811E01" w14:textId="77777777">
      <w:pPr>
        <w:numPr>
          <w:ilvl w:val="0"/>
          <w:numId w:val="5"/>
        </w:numPr>
        <w:rPr>
          <w:rFonts w:ascii="Arial" w:hAnsi="Arial" w:cs="Arial"/>
          <w:szCs w:val="24"/>
          <w:lang w:val="en"/>
        </w:rPr>
      </w:pPr>
      <w:r w:rsidRPr="007478E4">
        <w:rPr>
          <w:rFonts w:ascii="Arial" w:hAnsi="Arial" w:cs="Arial"/>
          <w:szCs w:val="24"/>
          <w:lang w:val="en"/>
        </w:rPr>
        <w:t>challenging attitudes towards disability</w:t>
      </w:r>
    </w:p>
    <w:p w:rsidRPr="007478E4" w:rsidR="00F6356B" w:rsidP="00F54154" w:rsidRDefault="00F6356B" w14:paraId="7D68CBAD" w14:textId="77777777">
      <w:pPr>
        <w:numPr>
          <w:ilvl w:val="0"/>
          <w:numId w:val="5"/>
        </w:numPr>
        <w:rPr>
          <w:rFonts w:ascii="Arial" w:hAnsi="Arial" w:cs="Arial"/>
          <w:szCs w:val="24"/>
          <w:lang w:val="en"/>
        </w:rPr>
      </w:pPr>
      <w:r w:rsidRPr="007478E4">
        <w:rPr>
          <w:rFonts w:ascii="Arial" w:hAnsi="Arial" w:cs="Arial"/>
          <w:szCs w:val="24"/>
          <w:lang w:val="en"/>
        </w:rPr>
        <w:t>increasing understanding of disability</w:t>
      </w:r>
    </w:p>
    <w:p w:rsidRPr="007478E4" w:rsidR="00F6356B" w:rsidP="00F54154" w:rsidRDefault="00F6356B" w14:paraId="385A9858" w14:textId="77777777">
      <w:pPr>
        <w:numPr>
          <w:ilvl w:val="0"/>
          <w:numId w:val="5"/>
        </w:numPr>
        <w:rPr>
          <w:rFonts w:ascii="Arial" w:hAnsi="Arial" w:cs="Arial"/>
          <w:szCs w:val="24"/>
          <w:lang w:val="en"/>
        </w:rPr>
      </w:pPr>
      <w:r w:rsidRPr="007478E4">
        <w:rPr>
          <w:rFonts w:ascii="Arial" w:hAnsi="Arial" w:cs="Arial"/>
          <w:szCs w:val="24"/>
          <w:lang w:val="en"/>
        </w:rPr>
        <w:t>removing barriers to disabled people and those with long-term health conditions</w:t>
      </w:r>
    </w:p>
    <w:p w:rsidRPr="007478E4" w:rsidR="00F6356B" w:rsidP="6764E229" w:rsidRDefault="00F6356B" w14:paraId="06934269" w14:textId="77777777">
      <w:pPr>
        <w:numPr>
          <w:ilvl w:val="0"/>
          <w:numId w:val="5"/>
        </w:numPr>
        <w:rPr>
          <w:rFonts w:ascii="Arial" w:hAnsi="Arial" w:cs="Arial"/>
          <w:lang w:val="en-US"/>
        </w:rPr>
      </w:pPr>
      <w:r w:rsidRPr="6764E229" w:rsidR="00F6356B">
        <w:rPr>
          <w:rFonts w:ascii="Arial" w:hAnsi="Arial" w:cs="Arial"/>
          <w:lang w:val="en-US"/>
        </w:rPr>
        <w:t xml:space="preserve">ensuring that disabled people </w:t>
      </w:r>
      <w:r w:rsidRPr="6764E229" w:rsidR="00F6356B">
        <w:rPr>
          <w:rFonts w:ascii="Arial" w:hAnsi="Arial" w:cs="Arial"/>
          <w:lang w:val="en-US"/>
        </w:rPr>
        <w:t>have the opportunities to</w:t>
      </w:r>
      <w:r w:rsidRPr="6764E229" w:rsidR="00F6356B">
        <w:rPr>
          <w:rFonts w:ascii="Arial" w:hAnsi="Arial" w:cs="Arial"/>
          <w:lang w:val="en-US"/>
        </w:rPr>
        <w:t xml:space="preserve"> fulfil their potential and </w:t>
      </w:r>
      <w:r w:rsidRPr="6764E229" w:rsidR="00F6356B">
        <w:rPr>
          <w:rFonts w:ascii="Arial" w:hAnsi="Arial" w:cs="Arial"/>
          <w:lang w:val="en-US"/>
        </w:rPr>
        <w:t>realise</w:t>
      </w:r>
      <w:r w:rsidRPr="6764E229" w:rsidR="00F6356B">
        <w:rPr>
          <w:rFonts w:ascii="Arial" w:hAnsi="Arial" w:cs="Arial"/>
          <w:lang w:val="en-US"/>
        </w:rPr>
        <w:t xml:space="preserve"> their aspirations</w:t>
      </w:r>
    </w:p>
    <w:p w:rsidR="00E366B2" w:rsidP="00F54154" w:rsidRDefault="00E366B2" w14:paraId="5A6772D6" w14:textId="77777777">
      <w:pPr>
        <w:rPr>
          <w:rFonts w:ascii="Arial" w:hAnsi="Arial" w:eastAsia="Calibri" w:cs="Arial"/>
          <w:szCs w:val="24"/>
          <w:lang w:val="en"/>
        </w:rPr>
      </w:pPr>
    </w:p>
    <w:p w:rsidRPr="007478E4" w:rsidR="00F6356B" w:rsidP="6764E229" w:rsidRDefault="00F6356B" w14:paraId="4DAD5A87" w14:textId="77777777" w14:noSpellErr="1">
      <w:pPr>
        <w:rPr>
          <w:rFonts w:ascii="Arial" w:hAnsi="Arial" w:cs="Arial"/>
          <w:lang w:val="en-US"/>
        </w:rPr>
      </w:pPr>
      <w:r w:rsidRPr="6764E229" w:rsidR="00F6356B">
        <w:rPr>
          <w:rFonts w:ascii="Arial" w:hAnsi="Arial" w:cs="Arial"/>
          <w:lang w:val="en-US"/>
        </w:rPr>
        <w:t xml:space="preserve">Further information can be found on the following </w:t>
      </w:r>
      <w:r w:rsidRPr="6764E229" w:rsidR="00F6356B">
        <w:rPr>
          <w:rFonts w:ascii="Arial" w:hAnsi="Arial" w:cs="Arial"/>
          <w:lang w:val="en-US"/>
        </w:rPr>
        <w:t>web-site</w:t>
      </w:r>
      <w:r w:rsidRPr="6764E229" w:rsidR="00F6356B">
        <w:rPr>
          <w:rFonts w:ascii="Arial" w:hAnsi="Arial" w:cs="Arial"/>
          <w:lang w:val="en-US"/>
        </w:rPr>
        <w:t>:</w:t>
      </w:r>
    </w:p>
    <w:p w:rsidR="005469FC" w:rsidP="00F54154" w:rsidRDefault="00F54154" w14:paraId="0E76BE45" w14:textId="77777777">
      <w:hyperlink w:history="1" r:id="rId5">
        <w:r w:rsidRPr="007478E4" w:rsidR="00F6356B">
          <w:rPr>
            <w:rStyle w:val="Hyperlink"/>
            <w:rFonts w:ascii="Arial" w:hAnsi="Arial" w:cs="Arial"/>
            <w:szCs w:val="24"/>
            <w:lang w:val="en"/>
          </w:rPr>
          <w:t>https://disabilityconfident.campaign.gov.uk/</w:t>
        </w:r>
      </w:hyperlink>
      <w:r w:rsidRPr="007478E4" w:rsidR="00F6356B">
        <w:rPr>
          <w:rFonts w:ascii="Arial" w:hAnsi="Arial" w:cs="Arial"/>
          <w:szCs w:val="24"/>
          <w:lang w:val="en"/>
        </w:rPr>
        <w:t xml:space="preserve"> </w:t>
      </w:r>
    </w:p>
    <w:sectPr w:rsidR="005469FC">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A15B1"/>
    <w:multiLevelType w:val="hybridMultilevel"/>
    <w:tmpl w:val="BFD4BF56"/>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1" w15:restartNumberingAfterBreak="0">
    <w:nsid w:val="1A1707BF"/>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 w15:restartNumberingAfterBreak="0">
    <w:nsid w:val="2EA07503"/>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708C6E63"/>
    <w:multiLevelType w:val="hybridMultilevel"/>
    <w:tmpl w:val="845059D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 w15:restartNumberingAfterBreak="0">
    <w:nsid w:val="7C1915DC"/>
    <w:multiLevelType w:val="hybridMultilevel"/>
    <w:tmpl w:val="75ACD17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356B"/>
    <w:rsid w:val="005469FC"/>
    <w:rsid w:val="00E32DED"/>
    <w:rsid w:val="00E366B2"/>
    <w:rsid w:val="00EB2226"/>
    <w:rsid w:val="00F54154"/>
    <w:rsid w:val="00F6356B"/>
    <w:rsid w:val="6764E2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7FCE5"/>
  <w15:docId w15:val="{BA66B56A-4C0E-496C-B9B9-B25C43EBE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6356B"/>
    <w:pPr>
      <w:spacing w:after="0" w:line="240" w:lineRule="auto"/>
    </w:pPr>
    <w:rPr>
      <w:rFonts w:ascii="Times New Roman" w:hAnsi="Times New Roman" w:eastAsia="Times New Roman" w:cs="Times New Roman"/>
      <w:sz w:val="24"/>
      <w:szCs w:val="20"/>
      <w:lang w:eastAsia="en-GB"/>
    </w:rPr>
  </w:style>
  <w:style w:type="paragraph" w:styleId="Heading1">
    <w:name w:val="heading 1"/>
    <w:basedOn w:val="Normal"/>
    <w:next w:val="Normal"/>
    <w:link w:val="Heading1Char"/>
    <w:qFormat/>
    <w:rsid w:val="00F6356B"/>
    <w:pPr>
      <w:keepNext/>
      <w:outlineLvl w:val="0"/>
    </w:pPr>
    <w:rPr>
      <w:b/>
    </w:rPr>
  </w:style>
  <w:style w:type="paragraph" w:styleId="Heading6">
    <w:name w:val="heading 6"/>
    <w:basedOn w:val="Normal"/>
    <w:next w:val="Normal"/>
    <w:link w:val="Heading6Char"/>
    <w:qFormat/>
    <w:rsid w:val="00F6356B"/>
    <w:pPr>
      <w:keepNext/>
      <w:jc w:val="right"/>
      <w:outlineLvl w:val="5"/>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F6356B"/>
    <w:rPr>
      <w:rFonts w:ascii="Times New Roman" w:hAnsi="Times New Roman" w:eastAsia="Times New Roman" w:cs="Times New Roman"/>
      <w:b/>
      <w:sz w:val="24"/>
      <w:szCs w:val="20"/>
      <w:lang w:eastAsia="en-GB"/>
    </w:rPr>
  </w:style>
  <w:style w:type="character" w:styleId="Heading6Char" w:customStyle="1">
    <w:name w:val="Heading 6 Char"/>
    <w:basedOn w:val="DefaultParagraphFont"/>
    <w:link w:val="Heading6"/>
    <w:rsid w:val="00F6356B"/>
    <w:rPr>
      <w:rFonts w:ascii="Times New Roman" w:hAnsi="Times New Roman" w:eastAsia="Times New Roman" w:cs="Times New Roman"/>
      <w:b/>
      <w:sz w:val="24"/>
      <w:szCs w:val="20"/>
      <w:lang w:eastAsia="en-GB"/>
    </w:rPr>
  </w:style>
  <w:style w:type="character" w:styleId="Hyperlink">
    <w:name w:val="Hyperlink"/>
    <w:uiPriority w:val="99"/>
    <w:unhideWhenUsed/>
    <w:rsid w:val="00F6356B"/>
    <w:rPr>
      <w:color w:val="0000FF"/>
      <w:u w:val="single"/>
    </w:rPr>
  </w:style>
  <w:style w:type="character" w:styleId="Strong">
    <w:name w:val="Strong"/>
    <w:uiPriority w:val="22"/>
    <w:qFormat/>
    <w:rsid w:val="00F6356B"/>
    <w:rPr>
      <w:b/>
      <w:bCs/>
    </w:rPr>
  </w:style>
  <w:style w:type="paragraph" w:styleId="ListParagraph">
    <w:name w:val="List Paragraph"/>
    <w:basedOn w:val="Normal"/>
    <w:uiPriority w:val="34"/>
    <w:qFormat/>
    <w:rsid w:val="00E366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https://disabilityconfident.campaign.gov.uk/" TargetMode="External"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5" ma:contentTypeDescription="Create a new document." ma:contentTypeScope="" ma:versionID="8160eeec166327a208f6ffaff51e6e46">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67fe676910038fbcbbd0c32b8e04ff60"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igned" minOccurs="0"/>
                <xsd:element ref="ns2:ReporttoDTIB"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gned" ma:index="28" nillable="true" ma:displayName="Signed" ma:format="Dropdown" ma:internalName="Signed">
      <xsd:simpleType>
        <xsd:restriction base="dms:Choice">
          <xsd:enumeration value="Yes"/>
          <xsd:enumeration value="No"/>
          <xsd:enumeration value="project started before agreements"/>
          <xsd:enumeration value="project not started"/>
          <xsd:enumeration value="Digital"/>
          <xsd:enumeration value="Cancelled"/>
        </xsd:restriction>
      </xsd:simpleType>
    </xsd:element>
    <xsd:element name="ReporttoDTIB" ma:index="29" nillable="true" ma:displayName="Report to DTIB" ma:format="DateOnly" ma:internalName="ReporttoDTIB">
      <xsd:simpleType>
        <xsd:restriction base="dms:DateTime"/>
      </xsd:simpleType>
    </xsd:element>
    <xsd:element name="_Flow_SignoffStatus" ma:index="30" nillable="true" ma:displayName="Sign-off status" ma:internalName="Sign_x002d_off_x0020_status">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ReporttoDTIB xmlns="fc78463e-d5b0-4fd8-abb1-e1eb3572d92c" xsi:nil="true"/>
    <Info xmlns="fc78463e-d5b0-4fd8-abb1-e1eb3572d92c" xsi:nil="true"/>
    <Source xmlns="fc78463e-d5b0-4fd8-abb1-e1eb3572d92c" xsi:nil="true"/>
    <Signed xmlns="fc78463e-d5b0-4fd8-abb1-e1eb3572d92c" xsi:nil="true"/>
    <lcf76f155ced4ddcb4097134ff3c332f xmlns="fc78463e-d5b0-4fd8-abb1-e1eb3572d92c">
      <Terms xmlns="http://schemas.microsoft.com/office/infopath/2007/PartnerControls"/>
    </lcf76f155ced4ddcb4097134ff3c332f>
    <_Flow_SignoffStatus xmlns="fc78463e-d5b0-4fd8-abb1-e1eb3572d92c" xsi:nil="true"/>
  </documentManagement>
</p:properties>
</file>

<file path=customXml/itemProps1.xml><?xml version="1.0" encoding="utf-8"?>
<ds:datastoreItem xmlns:ds="http://schemas.openxmlformats.org/officeDocument/2006/customXml" ds:itemID="{7F7DE03A-52F4-419B-9F56-FA83FB7F611E}"/>
</file>

<file path=customXml/itemProps2.xml><?xml version="1.0" encoding="utf-8"?>
<ds:datastoreItem xmlns:ds="http://schemas.openxmlformats.org/officeDocument/2006/customXml" ds:itemID="{DF4A5D25-B702-4108-B1D9-4AD0EFC38870}"/>
</file>

<file path=customXml/itemProps3.xml><?xml version="1.0" encoding="utf-8"?>
<ds:datastoreItem xmlns:ds="http://schemas.openxmlformats.org/officeDocument/2006/customXml" ds:itemID="{2881EC82-C682-4BA3-AA12-A622C87D9EF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Falkirk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jennifersimpson</dc:creator>
  <cp:lastModifiedBy>Carole Stevenson</cp:lastModifiedBy>
  <cp:revision>4</cp:revision>
  <dcterms:created xsi:type="dcterms:W3CDTF">2019-08-20T15:32:00Z</dcterms:created>
  <dcterms:modified xsi:type="dcterms:W3CDTF">2025-09-18T11:15:05Z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y fmtid="{D5CDD505-2E9C-101B-9397-08002B2CF9AE}" pid="3" name="MediaServiceImageTags">
    <vt:lpwstr/>
  </property>
</Properties>
</file>