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76582" w:rsidR="000E0E67" w:rsidP="000E0E67" w:rsidRDefault="000E0E67" w14:paraId="75949316" w14:textId="77777777">
      <w:pPr>
        <w:widowControl/>
        <w:autoSpaceDE/>
        <w:autoSpaceDN/>
        <w:adjustRightInd/>
        <w:jc w:val="both"/>
        <w:rPr>
          <w:rFonts w:ascii="Perpetua" w:hAnsi="Perpetua"/>
          <w:b/>
          <w:lang w:val="en-US"/>
        </w:rPr>
      </w:pPr>
    </w:p>
    <w:p w:rsidRPr="00D76582" w:rsidR="000E0E67" w:rsidP="000E0E67" w:rsidRDefault="000E0E67" w14:paraId="5FDBB12B" w14:textId="77777777">
      <w:pPr>
        <w:widowControl/>
        <w:jc w:val="center"/>
        <w:rPr>
          <w:rFonts w:ascii="Perpetua" w:hAnsi="Perpetua" w:cs="Arial"/>
          <w:b/>
          <w:lang w:val="en-US"/>
        </w:rPr>
      </w:pPr>
      <w:r w:rsidRPr="00D76582">
        <w:rPr>
          <w:rFonts w:ascii="Perpetua" w:hAnsi="Perpetua"/>
          <w:b/>
          <w:lang w:val="en-US"/>
        </w:rPr>
        <w:t xml:space="preserve">EXPLANATORY NOTES FOR EMPLOYEES - </w:t>
      </w:r>
      <w:r w:rsidRPr="00D76582">
        <w:rPr>
          <w:rFonts w:ascii="Perpetua" w:hAnsi="Perpetua" w:cs="Arial"/>
          <w:b/>
          <w:lang w:val="en-US"/>
        </w:rPr>
        <w:t>INFORMATION ABOUT YOUR OCCUPATIONAL HEALTH ASSESSMENT</w:t>
      </w:r>
    </w:p>
    <w:p w:rsidRPr="00D76582" w:rsidR="000E0E67" w:rsidP="000E0E67" w:rsidRDefault="000E0E67" w14:paraId="0A28BA55" w14:textId="77777777">
      <w:pPr>
        <w:widowControl/>
        <w:jc w:val="both"/>
        <w:rPr>
          <w:rFonts w:ascii="Perpetua" w:hAnsi="Perpetua" w:cs="Arial"/>
          <w:color w:val="000000"/>
          <w:lang w:val="en-US"/>
        </w:rPr>
      </w:pPr>
    </w:p>
    <w:p w:rsidRPr="00D76582" w:rsidR="000E0E67" w:rsidP="000E0E67" w:rsidRDefault="000E0E67" w14:paraId="5780FE15"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What Is Occupational Health (OH)?</w:t>
      </w:r>
    </w:p>
    <w:p w:rsidRPr="00D76582" w:rsidR="000E0E67" w:rsidP="000E0E67" w:rsidRDefault="000E0E67" w14:paraId="0AA0561B" w14:textId="77777777">
      <w:pPr>
        <w:widowControl/>
        <w:jc w:val="both"/>
        <w:rPr>
          <w:rFonts w:ascii="Perpetua" w:hAnsi="Perpetua" w:cs="Arial"/>
          <w:color w:val="000000"/>
          <w:lang w:val="en-US"/>
        </w:rPr>
      </w:pPr>
    </w:p>
    <w:p w:rsidRPr="00D76582" w:rsidR="000E0E67" w:rsidP="000E0E67" w:rsidRDefault="000E0E67" w14:paraId="4414018E" w14:textId="77777777" w14:noSpellErr="1">
      <w:pPr>
        <w:widowControl w:val="1"/>
        <w:jc w:val="both"/>
        <w:rPr>
          <w:rFonts w:ascii="Perpetua" w:hAnsi="Perpetua" w:cs="Arial"/>
          <w:color w:val="000000"/>
          <w:lang w:val="en-US"/>
        </w:rPr>
      </w:pPr>
      <w:r w:rsidRPr="1E693FBA" w:rsidR="000E0E67">
        <w:rPr>
          <w:rFonts w:ascii="Perpetua" w:hAnsi="Perpetua" w:cs="Arial"/>
          <w:color w:val="000000" w:themeColor="text1" w:themeTint="FF" w:themeShade="FF"/>
          <w:lang w:val="en-US"/>
        </w:rPr>
        <w:t xml:space="preserve">Occupational Health (OH) is a specialist branch of healthcare concerned with the </w:t>
      </w:r>
      <w:r w:rsidRPr="1E693FBA" w:rsidR="000E0E67">
        <w:rPr>
          <w:rFonts w:ascii="Perpetua" w:hAnsi="Perpetua" w:cs="Arial"/>
          <w:i w:val="1"/>
          <w:iCs w:val="1"/>
          <w:color w:val="000000" w:themeColor="text1" w:themeTint="FF" w:themeShade="FF"/>
          <w:lang w:val="en-US"/>
        </w:rPr>
        <w:t xml:space="preserve">effects of work upon health </w:t>
      </w:r>
      <w:r w:rsidRPr="1E693FBA" w:rsidR="000E0E67">
        <w:rPr>
          <w:rFonts w:ascii="Perpetua" w:hAnsi="Perpetua" w:cs="Arial"/>
          <w:color w:val="000000" w:themeColor="text1" w:themeTint="FF" w:themeShade="FF"/>
          <w:lang w:val="en-US"/>
        </w:rPr>
        <w:t>and the</w:t>
      </w:r>
      <w:r w:rsidRPr="1E693FBA" w:rsidR="000E0E67">
        <w:rPr>
          <w:rFonts w:ascii="Perpetua" w:hAnsi="Perpetua" w:cs="Arial"/>
          <w:i w:val="1"/>
          <w:iCs w:val="1"/>
          <w:color w:val="000000" w:themeColor="text1" w:themeTint="FF" w:themeShade="FF"/>
          <w:lang w:val="en-US"/>
        </w:rPr>
        <w:t xml:space="preserve"> effects of health upon work</w:t>
      </w:r>
      <w:r w:rsidRPr="1E693FBA" w:rsidR="000E0E67">
        <w:rPr>
          <w:rFonts w:ascii="Perpetua" w:hAnsi="Perpetua" w:cs="Arial"/>
          <w:color w:val="000000" w:themeColor="text1" w:themeTint="FF" w:themeShade="FF"/>
          <w:lang w:val="en-US"/>
        </w:rPr>
        <w:t xml:space="preserve">.  </w:t>
      </w:r>
      <w:r w:rsidRPr="1E693FBA" w:rsidR="000E0E67">
        <w:rPr>
          <w:rFonts w:ascii="Perpetua" w:hAnsi="Perpetua" w:cs="Arial"/>
          <w:color w:val="000000" w:themeColor="text1" w:themeTint="FF" w:themeShade="FF"/>
          <w:lang w:val="en-US"/>
        </w:rPr>
        <w:t>OH</w:t>
      </w:r>
      <w:r w:rsidRPr="1E693FBA" w:rsidR="000E0E67">
        <w:rPr>
          <w:rFonts w:ascii="Perpetua" w:hAnsi="Perpetua" w:cs="Arial"/>
          <w:color w:val="000000" w:themeColor="text1" w:themeTint="FF" w:themeShade="FF"/>
          <w:lang w:val="en-US"/>
        </w:rPr>
        <w:t xml:space="preserve"> can advise on issues such as fitness for work, sickness absence, disability, rehabilitation, ill-health retirement, travel health, health promotion, or indeed any health and work issue.</w:t>
      </w:r>
    </w:p>
    <w:p w:rsidRPr="00D76582" w:rsidR="000E0E67" w:rsidP="000E0E67" w:rsidRDefault="000E0E67" w14:paraId="4E8C83D2" w14:textId="77777777">
      <w:pPr>
        <w:widowControl/>
        <w:jc w:val="both"/>
        <w:rPr>
          <w:rFonts w:ascii="Perpetua" w:hAnsi="Perpetua" w:cs="Arial"/>
          <w:color w:val="000000"/>
          <w:lang w:val="en-US"/>
        </w:rPr>
      </w:pPr>
    </w:p>
    <w:p w:rsidRPr="00D76582" w:rsidR="000E0E67" w:rsidP="000E0E67" w:rsidRDefault="000E0E67" w14:paraId="7FA9E3F4"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What Is </w:t>
      </w:r>
      <w:proofErr w:type="gramStart"/>
      <w:r w:rsidRPr="00D76582">
        <w:rPr>
          <w:rFonts w:ascii="Perpetua" w:hAnsi="Perpetua" w:cs="Arial"/>
          <w:b/>
          <w:color w:val="000000"/>
          <w:u w:val="single"/>
          <w:lang w:val="en-US"/>
        </w:rPr>
        <w:t>An</w:t>
      </w:r>
      <w:proofErr w:type="gramEnd"/>
      <w:r w:rsidRPr="00D76582">
        <w:rPr>
          <w:rFonts w:ascii="Perpetua" w:hAnsi="Perpetua" w:cs="Arial"/>
          <w:b/>
          <w:color w:val="000000"/>
          <w:u w:val="single"/>
          <w:lang w:val="en-US"/>
        </w:rPr>
        <w:t xml:space="preserve"> OH Assessment?</w:t>
      </w:r>
    </w:p>
    <w:p w:rsidRPr="00D76582" w:rsidR="000E0E67" w:rsidP="000E0E67" w:rsidRDefault="000E0E67" w14:paraId="339B1196" w14:textId="77777777">
      <w:pPr>
        <w:widowControl/>
        <w:jc w:val="both"/>
        <w:rPr>
          <w:rFonts w:ascii="Perpetua" w:hAnsi="Perpetua" w:cs="Arial"/>
          <w:color w:val="000000"/>
          <w:lang w:val="en-US"/>
        </w:rPr>
      </w:pPr>
    </w:p>
    <w:p w:rsidRPr="00D76582" w:rsidR="000E0E67" w:rsidP="000E0E67" w:rsidRDefault="000E0E67" w14:paraId="5EFE6A67" w14:textId="77777777">
      <w:pPr>
        <w:widowControl/>
        <w:jc w:val="both"/>
        <w:rPr>
          <w:rFonts w:ascii="Perpetua" w:hAnsi="Perpetua" w:cs="Arial"/>
          <w:color w:val="000000"/>
          <w:lang w:val="en-US"/>
        </w:rPr>
      </w:pPr>
      <w:r w:rsidRPr="00D76582">
        <w:rPr>
          <w:rFonts w:ascii="Perpetua" w:hAnsi="Perpetua" w:cs="Arial"/>
          <w:color w:val="000000"/>
          <w:lang w:val="en-US"/>
        </w:rPr>
        <w:t>An OH assessment provides independent, impartial advice to you and Falkirk Council as your employer about your health and work.  The assessment may be performed by an OH Adviser (a nurse trained in OH) or an Occupational Physician (a doctor trained in occupational medicine).</w:t>
      </w:r>
    </w:p>
    <w:p w:rsidRPr="00D76582" w:rsidR="000E0E67" w:rsidP="000E0E67" w:rsidRDefault="000E0E67" w14:paraId="6144D31F" w14:textId="77777777">
      <w:pPr>
        <w:widowControl/>
        <w:jc w:val="both"/>
        <w:rPr>
          <w:rFonts w:ascii="Perpetua" w:hAnsi="Perpetua" w:cs="Arial"/>
          <w:color w:val="000000"/>
          <w:lang w:val="en-US"/>
        </w:rPr>
      </w:pPr>
    </w:p>
    <w:p w:rsidRPr="00D76582" w:rsidR="000E0E67" w:rsidP="000E0E67" w:rsidRDefault="000E0E67" w14:paraId="28644712"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Why Do I Need </w:t>
      </w:r>
      <w:proofErr w:type="gramStart"/>
      <w:r w:rsidRPr="00D76582">
        <w:rPr>
          <w:rFonts w:ascii="Perpetua" w:hAnsi="Perpetua" w:cs="Arial"/>
          <w:b/>
          <w:color w:val="000000"/>
          <w:u w:val="single"/>
          <w:lang w:val="en-US"/>
        </w:rPr>
        <w:t>An</w:t>
      </w:r>
      <w:proofErr w:type="gramEnd"/>
      <w:r w:rsidRPr="00D76582">
        <w:rPr>
          <w:rFonts w:ascii="Perpetua" w:hAnsi="Perpetua" w:cs="Arial"/>
          <w:b/>
          <w:color w:val="000000"/>
          <w:u w:val="single"/>
          <w:lang w:val="en-US"/>
        </w:rPr>
        <w:t xml:space="preserve"> OH Assessment?</w:t>
      </w:r>
    </w:p>
    <w:p w:rsidRPr="00D76582" w:rsidR="000E0E67" w:rsidP="000E0E67" w:rsidRDefault="000E0E67" w14:paraId="2A074C37" w14:textId="77777777">
      <w:pPr>
        <w:widowControl/>
        <w:jc w:val="both"/>
        <w:rPr>
          <w:rFonts w:ascii="Perpetua" w:hAnsi="Perpetua" w:cs="Arial"/>
          <w:color w:val="000000"/>
          <w:lang w:val="en-US"/>
        </w:rPr>
      </w:pPr>
    </w:p>
    <w:p w:rsidRPr="00D76582" w:rsidR="000E0E67" w:rsidP="000E0E67" w:rsidRDefault="000E0E67" w14:paraId="7503A92D" w14:textId="77777777">
      <w:pPr>
        <w:widowControl/>
        <w:autoSpaceDE/>
        <w:autoSpaceDN/>
        <w:adjustRightInd/>
        <w:spacing w:after="120"/>
        <w:jc w:val="both"/>
        <w:rPr>
          <w:rFonts w:ascii="Perpetua" w:hAnsi="Perpetua" w:cs="Arial"/>
          <w:lang w:val="en-US"/>
        </w:rPr>
      </w:pPr>
      <w:r w:rsidRPr="00D76582">
        <w:rPr>
          <w:rFonts w:ascii="Perpetua" w:hAnsi="Perpetua" w:cs="Arial"/>
          <w:lang w:val="en-US"/>
        </w:rPr>
        <w:t>Your line manager will usually have referred you for the OH assessment.  The benefit of attending the OH assessment is that it gives you the opportunity to discuss your medical history with an OH professional, and how it impacts on your work.  The OH professional can review with you all the circumstances relating to your referral, thereby providing your manager and you with fair and objective advice about your health and fitness for work, both in the short and longer term.</w:t>
      </w:r>
    </w:p>
    <w:p w:rsidRPr="00D76582" w:rsidR="000E0E67" w:rsidP="000E0E67" w:rsidRDefault="000E0E67" w14:paraId="287E2354"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Do I Have </w:t>
      </w:r>
      <w:proofErr w:type="gramStart"/>
      <w:r w:rsidRPr="00D76582">
        <w:rPr>
          <w:rFonts w:ascii="Perpetua" w:hAnsi="Perpetua" w:cs="Arial"/>
          <w:b/>
          <w:color w:val="000000"/>
          <w:u w:val="single"/>
          <w:lang w:val="en-US"/>
        </w:rPr>
        <w:t>To</w:t>
      </w:r>
      <w:proofErr w:type="gramEnd"/>
      <w:r w:rsidRPr="00D76582">
        <w:rPr>
          <w:rFonts w:ascii="Perpetua" w:hAnsi="Perpetua" w:cs="Arial"/>
          <w:b/>
          <w:color w:val="000000"/>
          <w:u w:val="single"/>
          <w:lang w:val="en-US"/>
        </w:rPr>
        <w:t xml:space="preserve"> Attend An OH Assessment?</w:t>
      </w:r>
    </w:p>
    <w:p w:rsidRPr="00D76582" w:rsidR="000E0E67" w:rsidP="000E0E67" w:rsidRDefault="000E0E67" w14:paraId="0A1E0A49" w14:textId="77777777">
      <w:pPr>
        <w:widowControl/>
        <w:jc w:val="both"/>
        <w:rPr>
          <w:rFonts w:ascii="Perpetua" w:hAnsi="Perpetua" w:cs="Arial"/>
          <w:color w:val="000000"/>
          <w:lang w:val="en-US"/>
        </w:rPr>
      </w:pPr>
    </w:p>
    <w:p w:rsidRPr="00D76582" w:rsidR="000E0E67" w:rsidP="000E0E67" w:rsidRDefault="000E0E67" w14:paraId="3D7D51E9" w14:textId="77777777">
      <w:pPr>
        <w:widowControl/>
        <w:jc w:val="both"/>
        <w:rPr>
          <w:rFonts w:ascii="Perpetua" w:hAnsi="Perpetua" w:cs="Arial"/>
          <w:color w:val="000000"/>
          <w:lang w:val="en-US"/>
        </w:rPr>
      </w:pPr>
      <w:r w:rsidRPr="00D76582">
        <w:rPr>
          <w:rFonts w:ascii="Perpetua" w:hAnsi="Perpetua" w:cs="Arial"/>
          <w:color w:val="000000"/>
          <w:lang w:val="en-US"/>
        </w:rPr>
        <w:t xml:space="preserve">Yes.  You are expected to comply with a management referral and attend OH, but we can only conduct the assessment with your consent.  It is important to understand that it is usually very much in an employees’ interests to participate in an OH assessment.  If you do not attend for an assessment, Falkirk Council will have to make decisions about your employment without the benefit of any health advice. </w:t>
      </w:r>
    </w:p>
    <w:p w:rsidRPr="00D76582" w:rsidR="000E0E67" w:rsidP="000E0E67" w:rsidRDefault="000E0E67" w14:paraId="0BBC24C0" w14:textId="77777777">
      <w:pPr>
        <w:widowControl/>
        <w:jc w:val="both"/>
        <w:rPr>
          <w:rFonts w:ascii="Perpetua" w:hAnsi="Perpetua" w:cs="Arial"/>
          <w:color w:val="000000"/>
          <w:lang w:val="en-US"/>
        </w:rPr>
      </w:pPr>
    </w:p>
    <w:p w:rsidRPr="00D76582" w:rsidR="000E0E67" w:rsidP="000E0E67" w:rsidRDefault="000E0E67" w14:paraId="4BDA89B4" w14:textId="77777777">
      <w:pPr>
        <w:widowControl/>
        <w:jc w:val="both"/>
        <w:rPr>
          <w:rFonts w:ascii="Perpetua" w:hAnsi="Perpetua" w:cs="Arial"/>
          <w:color w:val="000000"/>
          <w:lang w:val="en-US"/>
        </w:rPr>
      </w:pPr>
      <w:r w:rsidRPr="00D76582">
        <w:rPr>
          <w:rFonts w:ascii="Perpetua" w:hAnsi="Perpetua" w:cs="Arial"/>
          <w:color w:val="000000"/>
          <w:lang w:val="en-US"/>
        </w:rPr>
        <w:t xml:space="preserve">If you are unhappy about why you have been referred, or if you don’t wish to attend, then you should discuss this further with your manager.  You must also advise </w:t>
      </w:r>
      <w:proofErr w:type="gramStart"/>
      <w:r w:rsidRPr="00D76582">
        <w:rPr>
          <w:rFonts w:ascii="Perpetua" w:hAnsi="Perpetua" w:cs="Arial"/>
          <w:color w:val="000000"/>
          <w:lang w:val="en-US"/>
        </w:rPr>
        <w:t>OH</w:t>
      </w:r>
      <w:proofErr w:type="gramEnd"/>
      <w:r w:rsidRPr="00D76582">
        <w:rPr>
          <w:rFonts w:ascii="Perpetua" w:hAnsi="Perpetua" w:cs="Arial"/>
          <w:color w:val="000000"/>
          <w:lang w:val="en-US"/>
        </w:rPr>
        <w:t xml:space="preserve"> as soon as possible if, for whatever reason, you are unable to attend your appointment.  Our contact details are at the foot of this guidance. </w:t>
      </w:r>
    </w:p>
    <w:p w:rsidRPr="00D76582" w:rsidR="000E0E67" w:rsidP="000E0E67" w:rsidRDefault="000E0E67" w14:paraId="19E1A1D3" w14:textId="77777777">
      <w:pPr>
        <w:widowControl/>
        <w:jc w:val="both"/>
        <w:rPr>
          <w:rFonts w:ascii="Perpetua" w:hAnsi="Perpetua" w:cs="Arial"/>
          <w:color w:val="000000"/>
          <w:lang w:val="en-US"/>
        </w:rPr>
      </w:pPr>
    </w:p>
    <w:p w:rsidRPr="00D76582" w:rsidR="000E0E67" w:rsidP="000E0E67" w:rsidRDefault="000E0E67" w14:paraId="0009D08E"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Now That I Am Attending </w:t>
      </w:r>
      <w:proofErr w:type="gramStart"/>
      <w:r w:rsidRPr="00D76582">
        <w:rPr>
          <w:rFonts w:ascii="Perpetua" w:hAnsi="Perpetua" w:cs="Arial"/>
          <w:b/>
          <w:color w:val="000000"/>
          <w:u w:val="single"/>
          <w:lang w:val="en-US"/>
        </w:rPr>
        <w:t>An</w:t>
      </w:r>
      <w:proofErr w:type="gramEnd"/>
      <w:r w:rsidRPr="00D76582">
        <w:rPr>
          <w:rFonts w:ascii="Perpetua" w:hAnsi="Perpetua" w:cs="Arial"/>
          <w:b/>
          <w:color w:val="000000"/>
          <w:u w:val="single"/>
          <w:lang w:val="en-US"/>
        </w:rPr>
        <w:t xml:space="preserve"> OH Assessment – What Happens Next?</w:t>
      </w:r>
    </w:p>
    <w:p w:rsidRPr="00D76582" w:rsidR="000E0E67" w:rsidP="000E0E67" w:rsidRDefault="000E0E67" w14:paraId="13929435" w14:textId="77777777">
      <w:pPr>
        <w:widowControl/>
        <w:jc w:val="both"/>
        <w:rPr>
          <w:rFonts w:ascii="Perpetua" w:hAnsi="Perpetua" w:cs="Arial"/>
          <w:color w:val="000000"/>
          <w:lang w:val="en-US"/>
        </w:rPr>
      </w:pPr>
    </w:p>
    <w:p w:rsidRPr="00D76582" w:rsidR="000E0E67" w:rsidP="000E0E67" w:rsidRDefault="000E0E67" w14:paraId="794C66B4" w14:textId="77777777">
      <w:pPr>
        <w:widowControl/>
        <w:jc w:val="both"/>
        <w:rPr>
          <w:rFonts w:ascii="Perpetua" w:hAnsi="Perpetua" w:cs="Arial"/>
          <w:color w:val="000000"/>
          <w:lang w:val="en-US"/>
        </w:rPr>
      </w:pPr>
      <w:r w:rsidRPr="00D76582">
        <w:rPr>
          <w:rFonts w:ascii="Perpetua" w:hAnsi="Perpetua" w:cs="Arial"/>
          <w:color w:val="000000"/>
          <w:lang w:val="en-US"/>
        </w:rPr>
        <w:t xml:space="preserve">Your consultation is likely to last around 30 – 60 minutes.  The OH professional will ensure that you understand the purpose of the assessment and his/her role in providing independent, impartial advice. Your consent will be sought for the assessment to proceed and for an OH report to be sent to your manager.  If an examination is necessary, your permission to proceed with this will also be sought. </w:t>
      </w:r>
    </w:p>
    <w:p w:rsidRPr="00D76582" w:rsidR="000E0E67" w:rsidP="000E0E67" w:rsidRDefault="000E0E67" w14:paraId="030D10C2" w14:textId="77777777">
      <w:pPr>
        <w:widowControl/>
        <w:jc w:val="both"/>
        <w:rPr>
          <w:rFonts w:ascii="Perpetua" w:hAnsi="Perpetua" w:cs="Arial"/>
          <w:color w:val="000000"/>
          <w:lang w:val="en-US"/>
        </w:rPr>
      </w:pPr>
    </w:p>
    <w:p w:rsidRPr="00D76582" w:rsidR="000E0E67" w:rsidP="000E0E67" w:rsidRDefault="000E0E67" w14:paraId="27488C37"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What Information Will Be Passed </w:t>
      </w:r>
      <w:proofErr w:type="gramStart"/>
      <w:r w:rsidRPr="00D76582">
        <w:rPr>
          <w:rFonts w:ascii="Perpetua" w:hAnsi="Perpetua" w:cs="Arial"/>
          <w:b/>
          <w:color w:val="000000"/>
          <w:u w:val="single"/>
          <w:lang w:val="en-US"/>
        </w:rPr>
        <w:t>To</w:t>
      </w:r>
      <w:proofErr w:type="gramEnd"/>
      <w:r w:rsidRPr="00D76582">
        <w:rPr>
          <w:rFonts w:ascii="Perpetua" w:hAnsi="Perpetua" w:cs="Arial"/>
          <w:b/>
          <w:color w:val="000000"/>
          <w:u w:val="single"/>
          <w:lang w:val="en-US"/>
        </w:rPr>
        <w:t xml:space="preserve"> My Manager?</w:t>
      </w:r>
    </w:p>
    <w:p w:rsidRPr="00D76582" w:rsidR="000E0E67" w:rsidP="000E0E67" w:rsidRDefault="000E0E67" w14:paraId="2537D421" w14:textId="77777777">
      <w:pPr>
        <w:widowControl/>
        <w:jc w:val="both"/>
        <w:rPr>
          <w:rFonts w:ascii="Perpetua" w:hAnsi="Perpetua" w:cs="Arial"/>
          <w:color w:val="000000"/>
          <w:lang w:val="en-US"/>
        </w:rPr>
      </w:pPr>
    </w:p>
    <w:p w:rsidRPr="00D76582" w:rsidR="000E0E67" w:rsidP="000E0E67" w:rsidRDefault="000E0E67" w14:paraId="69D1BEAB" w14:textId="77777777">
      <w:pPr>
        <w:widowControl/>
        <w:jc w:val="both"/>
        <w:rPr>
          <w:rFonts w:ascii="Perpetua" w:hAnsi="Perpetua" w:cs="Arial"/>
          <w:color w:val="000000"/>
          <w:lang w:val="en-US"/>
        </w:rPr>
      </w:pPr>
      <w:r w:rsidRPr="00D76582">
        <w:rPr>
          <w:rFonts w:ascii="Perpetua" w:hAnsi="Perpetua" w:cs="Arial"/>
          <w:color w:val="000000"/>
          <w:lang w:val="en-US"/>
        </w:rPr>
        <w:t xml:space="preserve">The OH professional will provide a report to the referring manager about your health and work.  This is likely to include advice about your fitness for work and any workplace adjustments that might help you.  The aim is to help you and your employer to protect your health at work.  Clinical information is kept to a minimum to maintain medical confidentiality. </w:t>
      </w:r>
    </w:p>
    <w:p w:rsidRPr="00D76582" w:rsidR="000E0E67" w:rsidP="000E0E67" w:rsidRDefault="000E0E67" w14:paraId="2E8C874E" w14:textId="77777777">
      <w:pPr>
        <w:widowControl/>
        <w:jc w:val="both"/>
        <w:rPr>
          <w:rFonts w:ascii="Perpetua" w:hAnsi="Perpetua" w:cs="Arial"/>
          <w:color w:val="000000"/>
          <w:lang w:val="en-US"/>
        </w:rPr>
      </w:pPr>
    </w:p>
    <w:p w:rsidRPr="00D76582" w:rsidR="000E0E67" w:rsidP="000E0E67" w:rsidRDefault="000E0E67" w14:paraId="602F855D" w14:textId="77777777">
      <w:pPr>
        <w:widowControl/>
        <w:jc w:val="both"/>
        <w:rPr>
          <w:rFonts w:ascii="Perpetua" w:hAnsi="Perpetua" w:cs="Arial"/>
          <w:b/>
          <w:u w:val="single"/>
          <w:lang w:val="en-US"/>
        </w:rPr>
      </w:pPr>
      <w:r w:rsidRPr="00D76582">
        <w:rPr>
          <w:rFonts w:ascii="Perpetua" w:hAnsi="Perpetua" w:cs="Arial"/>
          <w:b/>
          <w:u w:val="single"/>
          <w:lang w:val="en-US"/>
        </w:rPr>
        <w:t xml:space="preserve">Can I Find Out What Will Be </w:t>
      </w:r>
      <w:proofErr w:type="gramStart"/>
      <w:r w:rsidRPr="00D76582">
        <w:rPr>
          <w:rFonts w:ascii="Perpetua" w:hAnsi="Perpetua" w:cs="Arial"/>
          <w:b/>
          <w:u w:val="single"/>
          <w:lang w:val="en-US"/>
        </w:rPr>
        <w:t>In</w:t>
      </w:r>
      <w:proofErr w:type="gramEnd"/>
      <w:r w:rsidRPr="00D76582">
        <w:rPr>
          <w:rFonts w:ascii="Perpetua" w:hAnsi="Perpetua" w:cs="Arial"/>
          <w:b/>
          <w:u w:val="single"/>
          <w:lang w:val="en-US"/>
        </w:rPr>
        <w:t xml:space="preserve"> My OH Report? </w:t>
      </w:r>
    </w:p>
    <w:p w:rsidRPr="00D76582" w:rsidR="000E0E67" w:rsidP="000E0E67" w:rsidRDefault="000E0E67" w14:paraId="1A1C2C4F" w14:textId="77777777">
      <w:pPr>
        <w:widowControl/>
        <w:jc w:val="both"/>
        <w:rPr>
          <w:rFonts w:ascii="Perpetua" w:hAnsi="Perpetua" w:cs="Arial"/>
          <w:lang w:val="en-US"/>
        </w:rPr>
      </w:pPr>
    </w:p>
    <w:p w:rsidRPr="00D76582" w:rsidR="000E0E67" w:rsidP="000E0E67" w:rsidRDefault="000E0E67" w14:paraId="45DC9F47" w14:textId="77777777">
      <w:pPr>
        <w:widowControl/>
        <w:jc w:val="both"/>
        <w:rPr>
          <w:rFonts w:ascii="Perpetua" w:hAnsi="Perpetua" w:cs="Arial"/>
          <w:lang w:val="en-US"/>
        </w:rPr>
      </w:pPr>
      <w:proofErr w:type="gramStart"/>
      <w:r w:rsidRPr="00D76582">
        <w:rPr>
          <w:rFonts w:ascii="Perpetua" w:hAnsi="Perpetua" w:cs="Arial"/>
          <w:lang w:val="en-US"/>
        </w:rPr>
        <w:t>Yes</w:t>
      </w:r>
      <w:proofErr w:type="gramEnd"/>
      <w:r w:rsidRPr="00D76582">
        <w:rPr>
          <w:rFonts w:ascii="Perpetua" w:hAnsi="Perpetua" w:cs="Arial"/>
          <w:lang w:val="en-US"/>
        </w:rPr>
        <w:t xml:space="preserve"> you can, in several ways.  It is important that the OH report contains “no surprises” for you.  First, the OH professional will outline to you, at the end of the assessment, what will be in the report.  Second, we will routinely send you a copy of your OH report at the same time as we send it to your manager, unless you indicate that you don’t want to see it.  If </w:t>
      </w:r>
      <w:proofErr w:type="gramStart"/>
      <w:r w:rsidRPr="00D76582">
        <w:rPr>
          <w:rFonts w:ascii="Perpetua" w:hAnsi="Perpetua" w:cs="Arial"/>
          <w:lang w:val="en-US"/>
        </w:rPr>
        <w:t>you so</w:t>
      </w:r>
      <w:proofErr w:type="gramEnd"/>
      <w:r w:rsidRPr="00D76582">
        <w:rPr>
          <w:rFonts w:ascii="Perpetua" w:hAnsi="Perpetua" w:cs="Arial"/>
          <w:lang w:val="en-US"/>
        </w:rPr>
        <w:t xml:space="preserve"> wish, we can also </w:t>
      </w:r>
      <w:proofErr w:type="gramStart"/>
      <w:r w:rsidRPr="00D76582">
        <w:rPr>
          <w:rFonts w:ascii="Perpetua" w:hAnsi="Perpetua" w:cs="Arial"/>
          <w:lang w:val="en-US"/>
        </w:rPr>
        <w:t>make arrangements</w:t>
      </w:r>
      <w:proofErr w:type="gramEnd"/>
      <w:r w:rsidRPr="00D76582">
        <w:rPr>
          <w:rFonts w:ascii="Perpetua" w:hAnsi="Perpetua" w:cs="Arial"/>
          <w:lang w:val="en-US"/>
        </w:rPr>
        <w:t xml:space="preserve"> to send you a copy of your report a few days before we send the report to your manager.  The options are summarized as follows:</w:t>
      </w:r>
    </w:p>
    <w:p w:rsidRPr="00D76582" w:rsidR="000E0E67" w:rsidP="000E0E67" w:rsidRDefault="000E0E67" w14:paraId="3BD732B2" w14:textId="77777777">
      <w:pPr>
        <w:widowControl/>
        <w:jc w:val="both"/>
        <w:rPr>
          <w:rFonts w:ascii="Perpetua" w:hAnsi="Perpetua" w:cs="Arial"/>
          <w:lang w:val="en-US"/>
        </w:rPr>
      </w:pPr>
    </w:p>
    <w:p w:rsidRPr="00D76582" w:rsidR="000E0E67" w:rsidP="000E0E67" w:rsidRDefault="000E0E67" w14:paraId="49C0B094" w14:textId="77777777">
      <w:pPr>
        <w:widowControl/>
        <w:numPr>
          <w:ilvl w:val="0"/>
          <w:numId w:val="2"/>
        </w:numPr>
        <w:jc w:val="both"/>
        <w:rPr>
          <w:rFonts w:ascii="Perpetua" w:hAnsi="Perpetua" w:cs="Arial"/>
          <w:lang w:val="en-US"/>
        </w:rPr>
      </w:pPr>
      <w:r w:rsidRPr="00D76582">
        <w:rPr>
          <w:rFonts w:ascii="Perpetua" w:hAnsi="Perpetua" w:cs="Arial"/>
          <w:lang w:val="en-US"/>
        </w:rPr>
        <w:t>You can elect not to receive a copy of the OH report.</w:t>
      </w:r>
    </w:p>
    <w:p w:rsidRPr="00D76582" w:rsidR="000E0E67" w:rsidP="000E0E67" w:rsidRDefault="000E0E67" w14:paraId="0042F669" w14:textId="77777777">
      <w:pPr>
        <w:widowControl/>
        <w:numPr>
          <w:ilvl w:val="0"/>
          <w:numId w:val="2"/>
        </w:numPr>
        <w:jc w:val="both"/>
        <w:rPr>
          <w:rFonts w:ascii="Perpetua" w:hAnsi="Perpetua" w:cs="Arial"/>
          <w:lang w:val="en-US"/>
        </w:rPr>
      </w:pPr>
      <w:r w:rsidRPr="00D76582">
        <w:rPr>
          <w:rFonts w:ascii="Perpetua" w:hAnsi="Perpetua" w:cs="Arial"/>
          <w:lang w:val="en-US"/>
        </w:rPr>
        <w:t xml:space="preserve">You can elect to have a copy of the report </w:t>
      </w:r>
      <w:proofErr w:type="gramStart"/>
      <w:r w:rsidRPr="00D76582">
        <w:rPr>
          <w:rFonts w:ascii="Perpetua" w:hAnsi="Perpetua" w:cs="Arial"/>
          <w:lang w:val="en-US"/>
        </w:rPr>
        <w:t>at the same time that</w:t>
      </w:r>
      <w:proofErr w:type="gramEnd"/>
      <w:r w:rsidRPr="00D76582">
        <w:rPr>
          <w:rFonts w:ascii="Perpetua" w:hAnsi="Perpetua" w:cs="Arial"/>
          <w:lang w:val="en-US"/>
        </w:rPr>
        <w:t xml:space="preserve"> it is sent to your manager.</w:t>
      </w:r>
    </w:p>
    <w:p w:rsidRPr="00D76582" w:rsidR="000E0E67" w:rsidP="000E0E67" w:rsidRDefault="000E0E67" w14:paraId="23F3C90D" w14:textId="77777777">
      <w:pPr>
        <w:widowControl/>
        <w:numPr>
          <w:ilvl w:val="0"/>
          <w:numId w:val="2"/>
        </w:numPr>
        <w:jc w:val="both"/>
        <w:rPr>
          <w:rFonts w:ascii="Perpetua" w:hAnsi="Perpetua" w:cs="Arial"/>
          <w:lang w:val="en-US"/>
        </w:rPr>
      </w:pPr>
      <w:r w:rsidRPr="00D76582">
        <w:rPr>
          <w:rFonts w:ascii="Perpetua" w:hAnsi="Perpetua" w:cs="Arial"/>
          <w:lang w:val="en-US"/>
        </w:rPr>
        <w:t xml:space="preserve">You can elect to have a copy of the report a few days before it is sent to your manager. </w:t>
      </w:r>
      <w:r w:rsidRPr="00D76582">
        <w:rPr>
          <w:rFonts w:ascii="Perpetua" w:hAnsi="Perpetua" w:cs="Arial"/>
          <w:lang w:val="en-US"/>
        </w:rPr>
        <w:br/>
      </w:r>
    </w:p>
    <w:p w:rsidRPr="00D76582" w:rsidR="000E0E67" w:rsidP="000E0E67" w:rsidRDefault="000E0E67" w14:paraId="5A74C653" w14:textId="77777777">
      <w:pPr>
        <w:widowControl/>
        <w:jc w:val="both"/>
        <w:rPr>
          <w:rFonts w:ascii="Perpetua" w:hAnsi="Perpetua" w:cs="Arial"/>
          <w:lang w:val="en-US"/>
        </w:rPr>
      </w:pPr>
      <w:r w:rsidRPr="00D76582">
        <w:rPr>
          <w:rFonts w:ascii="Perpetua" w:hAnsi="Perpetua" w:cs="Arial"/>
          <w:lang w:val="en-US"/>
        </w:rPr>
        <w:t>We will also outline these options at the end of your assessment.</w:t>
      </w:r>
    </w:p>
    <w:p w:rsidRPr="00D76582" w:rsidR="000E0E67" w:rsidP="000E0E67" w:rsidRDefault="000E0E67" w14:paraId="4CE934C5" w14:textId="77777777">
      <w:pPr>
        <w:widowControl/>
        <w:jc w:val="both"/>
        <w:rPr>
          <w:rFonts w:ascii="Perpetua" w:hAnsi="Perpetua" w:cs="Arial"/>
          <w:lang w:val="en-US"/>
        </w:rPr>
      </w:pPr>
    </w:p>
    <w:p w:rsidRPr="00D76582" w:rsidR="000E0E67" w:rsidP="000E0E67" w:rsidRDefault="000E0E67" w14:paraId="299A4282" w14:textId="77777777">
      <w:pPr>
        <w:widowControl/>
        <w:jc w:val="both"/>
        <w:rPr>
          <w:rFonts w:ascii="Perpetua" w:hAnsi="Perpetua" w:cs="Arial"/>
          <w:b/>
          <w:lang w:val="en-US"/>
        </w:rPr>
      </w:pPr>
      <w:r w:rsidRPr="00D76582">
        <w:rPr>
          <w:rFonts w:ascii="Perpetua" w:hAnsi="Perpetua" w:cs="Arial"/>
          <w:b/>
          <w:u w:val="single"/>
          <w:lang w:val="en-US"/>
        </w:rPr>
        <w:t xml:space="preserve">Can I Ask </w:t>
      </w:r>
      <w:proofErr w:type="gramStart"/>
      <w:r w:rsidRPr="00D76582">
        <w:rPr>
          <w:rFonts w:ascii="Perpetua" w:hAnsi="Perpetua" w:cs="Arial"/>
          <w:b/>
          <w:u w:val="single"/>
          <w:lang w:val="en-US"/>
        </w:rPr>
        <w:t>For</w:t>
      </w:r>
      <w:proofErr w:type="gramEnd"/>
      <w:r w:rsidRPr="00D76582">
        <w:rPr>
          <w:rFonts w:ascii="Perpetua" w:hAnsi="Perpetua" w:cs="Arial"/>
          <w:b/>
          <w:u w:val="single"/>
          <w:lang w:val="en-US"/>
        </w:rPr>
        <w:t xml:space="preserve"> Changes To Be Made To My OH Report?</w:t>
      </w:r>
    </w:p>
    <w:p w:rsidRPr="00D76582" w:rsidR="000E0E67" w:rsidP="000E0E67" w:rsidRDefault="000E0E67" w14:paraId="1DF64002" w14:textId="77777777">
      <w:pPr>
        <w:widowControl/>
        <w:jc w:val="both"/>
        <w:rPr>
          <w:rFonts w:ascii="Perpetua" w:hAnsi="Perpetua" w:cs="Arial"/>
          <w:lang w:val="en-US"/>
        </w:rPr>
      </w:pPr>
    </w:p>
    <w:p w:rsidRPr="00D76582" w:rsidR="000E0E67" w:rsidP="000E0E67" w:rsidRDefault="000E0E67" w14:paraId="0B024AD8" w14:textId="77777777">
      <w:pPr>
        <w:widowControl/>
        <w:jc w:val="both"/>
        <w:rPr>
          <w:rFonts w:ascii="Perpetua" w:hAnsi="Perpetua" w:cs="Arial"/>
          <w:lang w:val="en-US"/>
        </w:rPr>
      </w:pPr>
      <w:r w:rsidRPr="00D76582">
        <w:rPr>
          <w:rFonts w:ascii="Perpetua" w:hAnsi="Perpetua" w:cs="Arial"/>
          <w:lang w:val="en-US"/>
        </w:rPr>
        <w:t xml:space="preserve">Doctors and Nurses are not able to change their professional opinion in a report.  They can only make changes to a report to correct a factual </w:t>
      </w:r>
      <w:proofErr w:type="gramStart"/>
      <w:r w:rsidRPr="00D76582">
        <w:rPr>
          <w:rFonts w:ascii="Perpetua" w:hAnsi="Perpetua" w:cs="Arial"/>
          <w:lang w:val="en-US"/>
        </w:rPr>
        <w:t>inaccuracy;</w:t>
      </w:r>
      <w:proofErr w:type="gramEnd"/>
      <w:r w:rsidRPr="00D76582">
        <w:rPr>
          <w:rFonts w:ascii="Perpetua" w:hAnsi="Perpetua" w:cs="Arial"/>
          <w:lang w:val="en-US"/>
        </w:rPr>
        <w:t xml:space="preserve"> e.g. if we have made an error regarding your DOB or job title.  If you identify a factual error that you want us to correct, you should contact us as soon as possible.  If you do so within a few days we will be able to amend the error before the report is sent to your employer, sending you a revised copy.  Any comments you send us will be placed </w:t>
      </w:r>
      <w:proofErr w:type="gramStart"/>
      <w:r w:rsidRPr="00D76582">
        <w:rPr>
          <w:rFonts w:ascii="Perpetua" w:hAnsi="Perpetua" w:cs="Arial"/>
          <w:lang w:val="en-US"/>
        </w:rPr>
        <w:t>on</w:t>
      </w:r>
      <w:proofErr w:type="gramEnd"/>
      <w:r w:rsidRPr="00D76582">
        <w:rPr>
          <w:rFonts w:ascii="Perpetua" w:hAnsi="Perpetua" w:cs="Arial"/>
          <w:lang w:val="en-US"/>
        </w:rPr>
        <w:t xml:space="preserve"> your confidential file.  Finally, don’t forget that if you have any queries or comments, </w:t>
      </w:r>
      <w:proofErr w:type="gramStart"/>
      <w:r w:rsidRPr="00D76582">
        <w:rPr>
          <w:rFonts w:ascii="Perpetua" w:hAnsi="Perpetua" w:cs="Arial"/>
          <w:lang w:val="en-US"/>
        </w:rPr>
        <w:t>as a result of</w:t>
      </w:r>
      <w:proofErr w:type="gramEnd"/>
      <w:r w:rsidRPr="00D76582">
        <w:rPr>
          <w:rFonts w:ascii="Perpetua" w:hAnsi="Perpetua" w:cs="Arial"/>
          <w:lang w:val="en-US"/>
        </w:rPr>
        <w:t xml:space="preserve"> the OH report, the best thing is to raise these with your manager; this is often a very useful step for employees.  </w:t>
      </w:r>
    </w:p>
    <w:p w:rsidRPr="00D76582" w:rsidR="000E0E67" w:rsidP="000E0E67" w:rsidRDefault="000E0E67" w14:paraId="71FE0A32" w14:textId="77777777">
      <w:pPr>
        <w:widowControl/>
        <w:jc w:val="both"/>
        <w:rPr>
          <w:rFonts w:ascii="Perpetua" w:hAnsi="Perpetua" w:cs="Arial"/>
          <w:color w:val="000000"/>
          <w:lang w:val="en-US"/>
        </w:rPr>
      </w:pPr>
    </w:p>
    <w:p w:rsidRPr="00D76582" w:rsidR="000E0E67" w:rsidP="000E0E67" w:rsidRDefault="000E0E67" w14:paraId="39DA162D"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How Are My Confidential OH Records Maintained?</w:t>
      </w:r>
    </w:p>
    <w:p w:rsidRPr="00D76582" w:rsidR="000E0E67" w:rsidP="000E0E67" w:rsidRDefault="000E0E67" w14:paraId="7E91997B" w14:textId="77777777">
      <w:pPr>
        <w:widowControl/>
        <w:jc w:val="both"/>
        <w:rPr>
          <w:rFonts w:ascii="Perpetua" w:hAnsi="Perpetua" w:cs="Arial"/>
          <w:color w:val="000000"/>
          <w:lang w:val="en-US"/>
        </w:rPr>
      </w:pPr>
    </w:p>
    <w:p w:rsidRPr="00D76582" w:rsidR="000E0E67" w:rsidP="000E0E67" w:rsidRDefault="000E0E67" w14:paraId="32B9FB6C" w14:textId="77777777">
      <w:pPr>
        <w:widowControl/>
        <w:jc w:val="both"/>
        <w:rPr>
          <w:rFonts w:ascii="Perpetua" w:hAnsi="Perpetua" w:cs="Arial"/>
          <w:color w:val="000000"/>
          <w:lang w:val="en-US"/>
        </w:rPr>
      </w:pPr>
      <w:r w:rsidRPr="00D76582">
        <w:rPr>
          <w:rFonts w:ascii="Perpetua" w:hAnsi="Perpetua" w:cs="Arial"/>
          <w:color w:val="000000"/>
          <w:lang w:val="en-US"/>
        </w:rPr>
        <w:t>Your OH records are maintained to the same high standard of confidentiality as hospital or GP records, in accordance with the Data Protection Act (DPA) 1998.  Your OH record will not be disclosed to anyone else outside of OH without your consent.</w:t>
      </w:r>
    </w:p>
    <w:p w:rsidRPr="00D76582" w:rsidR="000E0E67" w:rsidP="000E0E67" w:rsidRDefault="000E0E67" w14:paraId="23EF1BE7" w14:textId="77777777">
      <w:pPr>
        <w:widowControl/>
        <w:jc w:val="both"/>
        <w:rPr>
          <w:rFonts w:ascii="Perpetua" w:hAnsi="Perpetua" w:cs="Arial"/>
          <w:color w:val="000000"/>
          <w:u w:val="single"/>
          <w:lang w:val="en-US"/>
        </w:rPr>
      </w:pPr>
    </w:p>
    <w:p w:rsidRPr="00D76582" w:rsidR="000E0E67" w:rsidP="000E0E67" w:rsidRDefault="000E0E67" w14:paraId="270E3334"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Will There Be Any Need </w:t>
      </w:r>
      <w:proofErr w:type="gramStart"/>
      <w:r w:rsidRPr="00D76582">
        <w:rPr>
          <w:rFonts w:ascii="Perpetua" w:hAnsi="Perpetua" w:cs="Arial"/>
          <w:b/>
          <w:color w:val="000000"/>
          <w:u w:val="single"/>
          <w:lang w:val="en-US"/>
        </w:rPr>
        <w:t>For</w:t>
      </w:r>
      <w:proofErr w:type="gramEnd"/>
      <w:r w:rsidRPr="00D76582">
        <w:rPr>
          <w:rFonts w:ascii="Perpetua" w:hAnsi="Perpetua" w:cs="Arial"/>
          <w:b/>
          <w:color w:val="000000"/>
          <w:u w:val="single"/>
          <w:lang w:val="en-US"/>
        </w:rPr>
        <w:t xml:space="preserve"> You To Contact My GP Or Hospital Specialist?</w:t>
      </w:r>
    </w:p>
    <w:p w:rsidRPr="00D76582" w:rsidR="000E0E67" w:rsidP="000E0E67" w:rsidRDefault="000E0E67" w14:paraId="66CF13E7" w14:textId="77777777">
      <w:pPr>
        <w:widowControl/>
        <w:jc w:val="both"/>
        <w:rPr>
          <w:rFonts w:ascii="Perpetua" w:hAnsi="Perpetua" w:cs="Arial"/>
          <w:color w:val="000000"/>
          <w:lang w:val="en-US"/>
        </w:rPr>
      </w:pPr>
    </w:p>
    <w:p w:rsidRPr="00D76582" w:rsidR="000E0E67" w:rsidP="000E0E67" w:rsidRDefault="000E0E67" w14:paraId="313B5FBB" w14:textId="77777777">
      <w:pPr>
        <w:widowControl/>
        <w:jc w:val="both"/>
        <w:rPr>
          <w:rFonts w:ascii="Perpetua" w:hAnsi="Perpetua" w:cs="Arial"/>
          <w:color w:val="000000"/>
          <w:lang w:val="en-US"/>
        </w:rPr>
      </w:pPr>
      <w:r w:rsidRPr="00D76582">
        <w:rPr>
          <w:rFonts w:ascii="Perpetua" w:hAnsi="Perpetua" w:cs="Arial"/>
          <w:color w:val="000000"/>
          <w:lang w:val="en-US"/>
        </w:rPr>
        <w:t>Occasionally the OH professional will seek (with your written consent) a medical report from your GP or hospital specialist.  This is usually necessary if the OH professional requires further clinical</w:t>
      </w:r>
      <w:r w:rsidRPr="00D76582">
        <w:rPr>
          <w:rFonts w:ascii="Perpetua" w:hAnsi="Perpetua" w:cs="Arial"/>
          <w:b/>
          <w:bCs/>
          <w:i/>
          <w:iCs/>
          <w:color w:val="800080"/>
          <w:lang w:val="en-US"/>
        </w:rPr>
        <w:t xml:space="preserve"> </w:t>
      </w:r>
      <w:r w:rsidRPr="00D76582">
        <w:rPr>
          <w:rFonts w:ascii="Perpetua" w:hAnsi="Perpetua" w:cs="Arial"/>
          <w:color w:val="000000"/>
          <w:lang w:val="en-US"/>
        </w:rPr>
        <w:t xml:space="preserve">information about your health, (e.g. information regarding your diagnosis, results of investigations, treatment, prognosis etc.) prior to advising you/your manager.  The process is subject to the </w:t>
      </w:r>
      <w:r w:rsidRPr="00D76582">
        <w:rPr>
          <w:rFonts w:ascii="Perpetua" w:hAnsi="Perpetua" w:cs="Arial"/>
          <w:i/>
          <w:iCs/>
          <w:color w:val="000000"/>
          <w:lang w:val="en-US"/>
        </w:rPr>
        <w:t>Access to Medical Reports Act 1988</w:t>
      </w:r>
      <w:r w:rsidRPr="00D76582">
        <w:rPr>
          <w:rFonts w:ascii="Perpetua" w:hAnsi="Perpetua" w:cs="Arial"/>
          <w:color w:val="000000"/>
          <w:lang w:val="en-US"/>
        </w:rPr>
        <w:t xml:space="preserve">.  This gives you certain rights (including a right to see your doctor’s report, if you wish, before it is sent to us). </w:t>
      </w:r>
    </w:p>
    <w:p w:rsidRPr="00D76582" w:rsidR="000E0E67" w:rsidP="000E0E67" w:rsidRDefault="000E0E67" w14:paraId="4DD46877" w14:textId="77777777">
      <w:pPr>
        <w:widowControl/>
        <w:jc w:val="both"/>
        <w:rPr>
          <w:rFonts w:ascii="Perpetua" w:hAnsi="Perpetua" w:cs="Arial"/>
          <w:color w:val="000000"/>
          <w:lang w:val="en-US"/>
        </w:rPr>
      </w:pPr>
    </w:p>
    <w:p w:rsidRPr="00D76582" w:rsidR="000E0E67" w:rsidP="000E0E67" w:rsidRDefault="000E0E67" w14:paraId="68B88DC5" w14:textId="77777777">
      <w:pPr>
        <w:widowControl/>
        <w:jc w:val="both"/>
        <w:rPr>
          <w:rFonts w:ascii="Perpetua" w:hAnsi="Perpetua" w:cs="Arial"/>
          <w:color w:val="000000"/>
          <w:lang w:val="en-US"/>
        </w:rPr>
      </w:pPr>
      <w:r w:rsidRPr="00D76582">
        <w:rPr>
          <w:rFonts w:ascii="Perpetua" w:hAnsi="Perpetua" w:cs="Arial"/>
          <w:color w:val="000000"/>
          <w:lang w:val="en-US"/>
        </w:rPr>
        <w:t>Under some circumstances the OH professional may write to your GP, with your consent, giving information about the outcome of your assessment.  This can be particularly helpful to you where there are clinical findings or work arrangements that the OH professional believes your GP should be informed of.</w:t>
      </w:r>
    </w:p>
    <w:p w:rsidRPr="00D76582" w:rsidR="000E0E67" w:rsidP="000E0E67" w:rsidRDefault="000E0E67" w14:paraId="0B23B807" w14:textId="77777777">
      <w:pPr>
        <w:widowControl/>
        <w:jc w:val="both"/>
        <w:rPr>
          <w:rFonts w:ascii="Perpetua" w:hAnsi="Perpetua" w:cs="Arial"/>
          <w:color w:val="000000"/>
          <w:lang w:val="en-US"/>
        </w:rPr>
      </w:pPr>
    </w:p>
    <w:p w:rsidRPr="00D76582" w:rsidR="000E0E67" w:rsidP="000E0E67" w:rsidRDefault="000E0E67" w14:paraId="7457A8E0" w14:textId="77777777">
      <w:pPr>
        <w:widowControl/>
        <w:jc w:val="both"/>
        <w:rPr>
          <w:rFonts w:ascii="Perpetua" w:hAnsi="Perpetua" w:cs="Arial"/>
          <w:b/>
          <w:color w:val="000000"/>
          <w:u w:val="single"/>
          <w:lang w:val="en-US"/>
        </w:rPr>
      </w:pPr>
    </w:p>
    <w:p w:rsidRPr="00D76582" w:rsidR="000E0E67" w:rsidP="000E0E67" w:rsidRDefault="000E0E67" w14:paraId="61F68C63" w14:textId="77777777">
      <w:pPr>
        <w:widowControl/>
        <w:jc w:val="both"/>
        <w:rPr>
          <w:rFonts w:ascii="Perpetua" w:hAnsi="Perpetua" w:cs="Arial"/>
          <w:b/>
          <w:color w:val="000000"/>
          <w:u w:val="single"/>
          <w:lang w:val="en-US"/>
        </w:rPr>
      </w:pPr>
      <w:r w:rsidRPr="00D76582">
        <w:rPr>
          <w:rFonts w:ascii="Perpetua" w:hAnsi="Perpetua" w:cs="Arial"/>
          <w:b/>
          <w:color w:val="000000"/>
          <w:u w:val="single"/>
          <w:lang w:val="en-US"/>
        </w:rPr>
        <w:t xml:space="preserve">What Should I Bring </w:t>
      </w:r>
      <w:proofErr w:type="gramStart"/>
      <w:r w:rsidRPr="00D76582">
        <w:rPr>
          <w:rFonts w:ascii="Perpetua" w:hAnsi="Perpetua" w:cs="Arial"/>
          <w:b/>
          <w:color w:val="000000"/>
          <w:u w:val="single"/>
          <w:lang w:val="en-US"/>
        </w:rPr>
        <w:t>With</w:t>
      </w:r>
      <w:proofErr w:type="gramEnd"/>
      <w:r w:rsidRPr="00D76582">
        <w:rPr>
          <w:rFonts w:ascii="Perpetua" w:hAnsi="Perpetua" w:cs="Arial"/>
          <w:b/>
          <w:color w:val="000000"/>
          <w:u w:val="single"/>
          <w:lang w:val="en-US"/>
        </w:rPr>
        <w:t xml:space="preserve"> Me To The Assessment?</w:t>
      </w:r>
    </w:p>
    <w:p w:rsidRPr="00D76582" w:rsidR="000E0E67" w:rsidP="000E0E67" w:rsidRDefault="000E0E67" w14:paraId="4A74AB46" w14:textId="77777777">
      <w:pPr>
        <w:widowControl/>
        <w:jc w:val="both"/>
        <w:rPr>
          <w:rFonts w:ascii="Perpetua" w:hAnsi="Perpetua" w:cs="Arial"/>
          <w:color w:val="000000"/>
          <w:lang w:val="en-US"/>
        </w:rPr>
      </w:pPr>
    </w:p>
    <w:p w:rsidRPr="00D76582" w:rsidR="000E0E67" w:rsidP="000E0E67" w:rsidRDefault="000E0E67" w14:paraId="78DB7930" w14:textId="77777777">
      <w:pPr>
        <w:widowControl/>
        <w:numPr>
          <w:ilvl w:val="0"/>
          <w:numId w:val="1"/>
        </w:numPr>
        <w:tabs>
          <w:tab w:val="clear" w:pos="720"/>
          <w:tab w:val="num" w:pos="360"/>
        </w:tabs>
        <w:ind w:left="360"/>
        <w:jc w:val="both"/>
        <w:rPr>
          <w:rFonts w:ascii="Perpetua" w:hAnsi="Perpetua" w:cs="Arial"/>
          <w:color w:val="000000"/>
          <w:lang w:val="en-US"/>
        </w:rPr>
      </w:pPr>
      <w:r w:rsidRPr="00D76582">
        <w:rPr>
          <w:rFonts w:ascii="Perpetua" w:hAnsi="Perpetua" w:cs="Arial"/>
          <w:color w:val="000000"/>
          <w:lang w:val="en-US"/>
        </w:rPr>
        <w:t>Your appointment letter</w:t>
      </w:r>
    </w:p>
    <w:p w:rsidRPr="00D76582" w:rsidR="000E0E67" w:rsidP="000E0E67" w:rsidRDefault="000E0E67" w14:paraId="16C521B3" w14:textId="77777777">
      <w:pPr>
        <w:widowControl/>
        <w:numPr>
          <w:ilvl w:val="0"/>
          <w:numId w:val="1"/>
        </w:numPr>
        <w:tabs>
          <w:tab w:val="clear" w:pos="720"/>
          <w:tab w:val="num" w:pos="360"/>
        </w:tabs>
        <w:ind w:left="360"/>
        <w:jc w:val="both"/>
        <w:rPr>
          <w:rFonts w:ascii="Perpetua" w:hAnsi="Perpetua" w:cs="Arial"/>
          <w:color w:val="000000"/>
          <w:lang w:val="en-US"/>
        </w:rPr>
      </w:pPr>
      <w:r w:rsidRPr="00D76582">
        <w:rPr>
          <w:rFonts w:ascii="Perpetua" w:hAnsi="Perpetua" w:cs="Arial"/>
          <w:color w:val="000000"/>
          <w:lang w:val="en-US"/>
        </w:rPr>
        <w:t>Proof of your identity; your company ID pass will do</w:t>
      </w:r>
    </w:p>
    <w:p w:rsidRPr="00D76582" w:rsidR="000E0E67" w:rsidP="000E0E67" w:rsidRDefault="000E0E67" w14:paraId="23AA7BDD" w14:textId="77777777">
      <w:pPr>
        <w:widowControl/>
        <w:numPr>
          <w:ilvl w:val="0"/>
          <w:numId w:val="1"/>
        </w:numPr>
        <w:tabs>
          <w:tab w:val="clear" w:pos="720"/>
          <w:tab w:val="num" w:pos="360"/>
        </w:tabs>
        <w:ind w:left="360"/>
        <w:jc w:val="both"/>
        <w:rPr>
          <w:rFonts w:ascii="Perpetua" w:hAnsi="Perpetua" w:cs="Arial"/>
          <w:color w:val="000000"/>
          <w:lang w:val="en-US"/>
        </w:rPr>
      </w:pPr>
      <w:r w:rsidRPr="00D76582">
        <w:rPr>
          <w:rFonts w:ascii="Perpetua" w:hAnsi="Perpetua" w:cs="Arial"/>
          <w:color w:val="000000"/>
          <w:lang w:val="en-US"/>
        </w:rPr>
        <w:t>Any medication or a list of medication that you have been taking</w:t>
      </w:r>
    </w:p>
    <w:p w:rsidRPr="00D76582" w:rsidR="000E0E67" w:rsidP="000E0E67" w:rsidRDefault="000E0E67" w14:paraId="5E5E8ABA" w14:textId="77777777">
      <w:pPr>
        <w:widowControl/>
        <w:numPr>
          <w:ilvl w:val="0"/>
          <w:numId w:val="1"/>
        </w:numPr>
        <w:tabs>
          <w:tab w:val="clear" w:pos="720"/>
          <w:tab w:val="num" w:pos="360"/>
        </w:tabs>
        <w:ind w:left="360"/>
        <w:jc w:val="both"/>
        <w:rPr>
          <w:rFonts w:ascii="Perpetua" w:hAnsi="Perpetua" w:cs="Arial"/>
          <w:color w:val="000000"/>
          <w:lang w:val="en-US"/>
        </w:rPr>
      </w:pPr>
      <w:r w:rsidRPr="00D76582">
        <w:rPr>
          <w:rFonts w:ascii="Perpetua" w:hAnsi="Perpetua" w:cs="Arial"/>
          <w:color w:val="000000"/>
          <w:lang w:val="en-US"/>
        </w:rPr>
        <w:lastRenderedPageBreak/>
        <w:t>Glasses and/or contact lenses, if worn, and if you are attending for a medical examination</w:t>
      </w:r>
    </w:p>
    <w:p w:rsidRPr="00D76582" w:rsidR="000E0E67" w:rsidP="000E0E67" w:rsidRDefault="000E0E67" w14:paraId="6BFCD94F" w14:textId="77777777">
      <w:pPr>
        <w:widowControl/>
        <w:numPr>
          <w:ilvl w:val="0"/>
          <w:numId w:val="1"/>
        </w:numPr>
        <w:tabs>
          <w:tab w:val="clear" w:pos="720"/>
          <w:tab w:val="num" w:pos="360"/>
        </w:tabs>
        <w:ind w:left="360"/>
        <w:jc w:val="both"/>
        <w:rPr>
          <w:rFonts w:ascii="Perpetua" w:hAnsi="Perpetua" w:cs="Arial"/>
          <w:color w:val="000000"/>
          <w:lang w:val="en-US"/>
        </w:rPr>
      </w:pPr>
      <w:r w:rsidRPr="00D76582">
        <w:rPr>
          <w:rFonts w:ascii="Perpetua" w:hAnsi="Perpetua" w:cs="Arial"/>
          <w:color w:val="000000"/>
          <w:lang w:val="en-US"/>
        </w:rPr>
        <w:t>Any other information that you think may be relevant to your assessment.</w:t>
      </w:r>
    </w:p>
    <w:p w:rsidRPr="00D76582" w:rsidR="000E0E67" w:rsidP="000E0E67" w:rsidRDefault="000E0E67" w14:paraId="5E29A070" w14:textId="77777777">
      <w:pPr>
        <w:widowControl/>
        <w:jc w:val="both"/>
        <w:rPr>
          <w:rFonts w:ascii="Perpetua" w:hAnsi="Perpetua" w:cs="Arial"/>
          <w:color w:val="000000"/>
          <w:lang w:val="en-US"/>
        </w:rPr>
      </w:pPr>
    </w:p>
    <w:p w:rsidRPr="00D76582" w:rsidR="000E0E67" w:rsidP="1F7C1DD3" w:rsidRDefault="000E0E67" w14:paraId="7DFCC286" w14:textId="79C3226F">
      <w:pPr>
        <w:pStyle w:val="Normal"/>
        <w:widowControl w:val="1"/>
        <w:jc w:val="both"/>
        <w:rPr>
          <w:rFonts w:ascii="Perpetua" w:hAnsi="Perpetua" w:eastAsia="Perpetua" w:cs="Perpetua"/>
          <w:noProof w:val="0"/>
          <w:sz w:val="24"/>
          <w:szCs w:val="24"/>
          <w:lang w:val="en-US"/>
        </w:rPr>
      </w:pPr>
      <w:r w:rsidRPr="59100B23" w:rsidR="000E0E67">
        <w:rPr>
          <w:rFonts w:ascii="Perpetua" w:hAnsi="Perpetua" w:cs="Arial"/>
          <w:color w:val="000000" w:themeColor="text1" w:themeTint="FF" w:themeShade="FF"/>
          <w:lang w:val="en-US"/>
        </w:rPr>
        <w:t xml:space="preserve">Our telephone number: </w:t>
      </w:r>
      <w:r w:rsidRPr="59100B23" w:rsidR="1AFE4988">
        <w:rPr>
          <w:rFonts w:ascii="Perpetua" w:hAnsi="Perpetua" w:eastAsia="Perpetua" w:cs="Perpetua"/>
          <w:b w:val="1"/>
          <w:bCs w:val="1"/>
          <w:noProof w:val="0"/>
          <w:sz w:val="24"/>
          <w:szCs w:val="24"/>
          <w:lang w:val="en-US"/>
        </w:rPr>
        <w:t>033000084348</w:t>
      </w:r>
    </w:p>
    <w:p w:rsidRPr="00D76582" w:rsidR="000E0E67" w:rsidP="000E0E67" w:rsidRDefault="000E0E67" w14:paraId="229FF406" w14:textId="339BDBD6">
      <w:pPr>
        <w:widowControl w:val="1"/>
        <w:jc w:val="both"/>
        <w:rPr>
          <w:rFonts w:ascii="Perpetua" w:hAnsi="Perpetua" w:cs="Arial"/>
          <w:color w:val="000000"/>
          <w:lang w:val="it-IT"/>
        </w:rPr>
      </w:pPr>
      <w:r w:rsidRPr="1F7C1DD3" w:rsidR="000E0E67">
        <w:rPr>
          <w:rFonts w:ascii="Perpetua" w:hAnsi="Perpetua" w:cs="Arial"/>
          <w:color w:val="000000" w:themeColor="text1" w:themeTint="FF" w:themeShade="FF"/>
          <w:lang w:val="it-IT"/>
        </w:rPr>
        <w:t xml:space="preserve">E-mail: </w:t>
      </w:r>
      <w:r>
        <w:tab/>
      </w:r>
      <w:r>
        <w:tab/>
      </w:r>
      <w:r>
        <w:tab/>
      </w:r>
      <w:r w:rsidRPr="1F7C1DD3" w:rsidR="79F4F6C1">
        <w:rPr>
          <w:rFonts w:ascii="Perpetua" w:hAnsi="Perpetua" w:cs="Arial"/>
          <w:color w:val="000000" w:themeColor="text1" w:themeTint="FF" w:themeShade="FF"/>
          <w:lang w:val="it-IT"/>
        </w:rPr>
        <w:t>falkirkoh@optimahealth.co.uk</w:t>
      </w:r>
    </w:p>
    <w:p w:rsidRPr="00D76582" w:rsidR="000E0E67" w:rsidP="000E0E67" w:rsidRDefault="000E0E67" w14:paraId="6D613FFA" w14:textId="77777777">
      <w:pPr>
        <w:widowControl/>
        <w:autoSpaceDE/>
        <w:autoSpaceDN/>
        <w:adjustRightInd/>
        <w:jc w:val="both"/>
        <w:rPr>
          <w:rFonts w:ascii="Perpetua" w:hAnsi="Perpetua"/>
          <w:b/>
          <w:lang w:val="it-IT"/>
        </w:rPr>
      </w:pPr>
    </w:p>
    <w:p w:rsidRPr="00D76582" w:rsidR="000E0E67" w:rsidP="000E0E67" w:rsidRDefault="000E0E67" w14:paraId="6187D3D6" w14:textId="6C4BFC6A">
      <w:pPr>
        <w:widowControl/>
        <w:autoSpaceDE/>
        <w:autoSpaceDN/>
        <w:adjustRightInd/>
        <w:jc w:val="both"/>
        <w:rPr>
          <w:rFonts w:ascii="Perpetua" w:hAnsi="Perpetua"/>
          <w:szCs w:val="20"/>
          <w:lang w:val="en-US"/>
        </w:rPr>
      </w:pPr>
      <w:r w:rsidRPr="00D76582">
        <w:rPr>
          <w:rFonts w:ascii="Perpetua" w:hAnsi="Perpetua"/>
          <w:szCs w:val="20"/>
          <w:lang w:val="en-US"/>
        </w:rPr>
        <w:t xml:space="preserve">If you have any questions regarding this process, you should talk to your manager in the first instance.  Otherwise, you may contact Human Resources </w:t>
      </w:r>
      <w:r>
        <w:rPr>
          <w:rFonts w:ascii="Perpetua" w:hAnsi="Perpetua"/>
          <w:szCs w:val="20"/>
          <w:lang w:val="en-US"/>
        </w:rPr>
        <w:t>at hrhelpdesk@falkirk.gov.uk</w:t>
      </w:r>
    </w:p>
    <w:p w:rsidRPr="00D76582" w:rsidR="000E0E67" w:rsidP="000E0E67" w:rsidRDefault="000E0E67" w14:paraId="32D6A9CF" w14:textId="77777777">
      <w:pPr>
        <w:widowControl/>
        <w:autoSpaceDE/>
        <w:autoSpaceDN/>
        <w:adjustRightInd/>
        <w:rPr>
          <w:rFonts w:ascii="Perpetua" w:hAnsi="Perpetua"/>
          <w:b/>
          <w:lang w:val="en-US"/>
        </w:rPr>
      </w:pPr>
    </w:p>
    <w:p w:rsidRPr="00D76582" w:rsidR="000E0E67" w:rsidP="000E0E67" w:rsidRDefault="000E0E67" w14:paraId="703D47B5" w14:textId="77777777">
      <w:pPr>
        <w:widowControl/>
        <w:autoSpaceDE/>
        <w:autoSpaceDN/>
        <w:adjustRightInd/>
        <w:rPr>
          <w:rFonts w:ascii="Perpetua" w:hAnsi="Perpetua"/>
          <w:b/>
          <w:lang w:val="en-US"/>
        </w:rPr>
      </w:pPr>
    </w:p>
    <w:p w:rsidRPr="00D76582" w:rsidR="000E0E67" w:rsidP="000E0E67" w:rsidRDefault="000E0E67" w14:paraId="79F4DEF7" w14:textId="77777777">
      <w:pPr>
        <w:widowControl/>
        <w:autoSpaceDE/>
        <w:autoSpaceDN/>
        <w:adjustRightInd/>
        <w:ind w:left="7200" w:firstLine="720"/>
        <w:rPr>
          <w:rFonts w:ascii="Perpetua" w:hAnsi="Perpetua"/>
          <w:b/>
          <w:lang w:val="en-US"/>
        </w:rPr>
      </w:pPr>
    </w:p>
    <w:p w:rsidR="00820B2C" w:rsidRDefault="00820B2C" w14:paraId="2AA64D50" w14:textId="77777777"/>
    <w:sectPr w:rsidR="00820B2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D1589"/>
    <w:multiLevelType w:val="hybridMultilevel"/>
    <w:tmpl w:val="FFFFFFFF"/>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68F13B23"/>
    <w:multiLevelType w:val="hybridMultilevel"/>
    <w:tmpl w:val="FFFFFFFF"/>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5325863">
    <w:abstractNumId w:val="0"/>
  </w:num>
  <w:num w:numId="2" w16cid:durableId="103816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67"/>
    <w:rsid w:val="000E0E67"/>
    <w:rsid w:val="006474E9"/>
    <w:rsid w:val="00820B2C"/>
    <w:rsid w:val="00AB72EE"/>
    <w:rsid w:val="00B57C1D"/>
    <w:rsid w:val="00E14DAE"/>
    <w:rsid w:val="1AFE4988"/>
    <w:rsid w:val="1E693FBA"/>
    <w:rsid w:val="1F7C1DD3"/>
    <w:rsid w:val="4C7268DD"/>
    <w:rsid w:val="59100B23"/>
    <w:rsid w:val="79F4F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41BA"/>
  <w15:chartTrackingRefBased/>
  <w15:docId w15:val="{2913F6EC-56C7-42DF-87C3-C38892D1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0E0E67"/>
    <w:pPr>
      <w:widowControl w:val="0"/>
      <w:autoSpaceDE w:val="0"/>
      <w:autoSpaceDN w:val="0"/>
      <w:adjustRightInd w:val="0"/>
      <w:spacing w:after="0" w:line="240" w:lineRule="auto"/>
    </w:pPr>
    <w:rPr>
      <w:rFonts w:ascii="Times New Roman" w:hAnsi="Times New Roman"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0E0E6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E6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E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E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E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E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E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E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E6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E0E6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E0E6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E0E6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E0E6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E0E6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E0E6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E0E6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E0E6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E0E67"/>
    <w:rPr>
      <w:rFonts w:eastAsiaTheme="majorEastAsia" w:cstheme="majorBidi"/>
      <w:color w:val="272727" w:themeColor="text1" w:themeTint="D8"/>
    </w:rPr>
  </w:style>
  <w:style w:type="paragraph" w:styleId="Title">
    <w:name w:val="Title"/>
    <w:basedOn w:val="Normal"/>
    <w:next w:val="Normal"/>
    <w:link w:val="TitleChar"/>
    <w:uiPriority w:val="10"/>
    <w:qFormat/>
    <w:rsid w:val="000E0E6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E0E6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E0E6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E0E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E67"/>
    <w:pPr>
      <w:spacing w:before="160"/>
      <w:jc w:val="center"/>
    </w:pPr>
    <w:rPr>
      <w:i/>
      <w:iCs/>
      <w:color w:val="404040" w:themeColor="text1" w:themeTint="BF"/>
    </w:rPr>
  </w:style>
  <w:style w:type="character" w:styleId="QuoteChar" w:customStyle="1">
    <w:name w:val="Quote Char"/>
    <w:basedOn w:val="DefaultParagraphFont"/>
    <w:link w:val="Quote"/>
    <w:uiPriority w:val="29"/>
    <w:rsid w:val="000E0E67"/>
    <w:rPr>
      <w:i/>
      <w:iCs/>
      <w:color w:val="404040" w:themeColor="text1" w:themeTint="BF"/>
    </w:rPr>
  </w:style>
  <w:style w:type="paragraph" w:styleId="ListParagraph">
    <w:name w:val="List Paragraph"/>
    <w:basedOn w:val="Normal"/>
    <w:uiPriority w:val="34"/>
    <w:qFormat/>
    <w:rsid w:val="000E0E67"/>
    <w:pPr>
      <w:ind w:left="720"/>
      <w:contextualSpacing/>
    </w:pPr>
  </w:style>
  <w:style w:type="character" w:styleId="IntenseEmphasis">
    <w:name w:val="Intense Emphasis"/>
    <w:basedOn w:val="DefaultParagraphFont"/>
    <w:uiPriority w:val="21"/>
    <w:qFormat/>
    <w:rsid w:val="000E0E67"/>
    <w:rPr>
      <w:i/>
      <w:iCs/>
      <w:color w:val="0F4761" w:themeColor="accent1" w:themeShade="BF"/>
    </w:rPr>
  </w:style>
  <w:style w:type="paragraph" w:styleId="IntenseQuote">
    <w:name w:val="Intense Quote"/>
    <w:basedOn w:val="Normal"/>
    <w:next w:val="Normal"/>
    <w:link w:val="IntenseQuoteChar"/>
    <w:uiPriority w:val="30"/>
    <w:qFormat/>
    <w:rsid w:val="000E0E6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E0E67"/>
    <w:rPr>
      <w:i/>
      <w:iCs/>
      <w:color w:val="0F4761" w:themeColor="accent1" w:themeShade="BF"/>
    </w:rPr>
  </w:style>
  <w:style w:type="character" w:styleId="IntenseReference">
    <w:name w:val="Intense Reference"/>
    <w:basedOn w:val="DefaultParagraphFont"/>
    <w:uiPriority w:val="32"/>
    <w:qFormat/>
    <w:rsid w:val="000E0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8160eeec166327a208f6ffaff51e6e46">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67fe676910038fbcbbd0c32b8e04ff60"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Signed" minOccurs="0"/>
                <xsd:element ref="ns2:ReporttoDTIB"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igned" ma:index="28" nillable="true" ma:displayName="Signed" ma:format="Dropdown" ma:internalName="Signed">
      <xsd:simpleType>
        <xsd:restriction base="dms:Choice">
          <xsd:enumeration value="Yes"/>
          <xsd:enumeration value="No"/>
          <xsd:enumeration value="project started before agreements"/>
          <xsd:enumeration value="project not started"/>
          <xsd:enumeration value="Digital"/>
          <xsd:enumeration value="Cancelled"/>
        </xsd:restriction>
      </xsd:simpleType>
    </xsd:element>
    <xsd:element name="ReporttoDTIB" ma:index="29" nillable="true" ma:displayName="Report to DTIB" ma:format="DateOnly" ma:internalName="ReporttoDTIB">
      <xsd:simpleType>
        <xsd:restriction base="dms:DateTime"/>
      </xsd:simpleType>
    </xsd:element>
    <xsd:element name="_Flow_SignoffStatus" ma:index="30" nillable="true" ma:displayName="Sign-off status" ma:internalName="Sign_x002d_off_x0020_status">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ReporttoDTIB xmlns="fc78463e-d5b0-4fd8-abb1-e1eb3572d92c" xsi:nil="true"/>
    <Info xmlns="fc78463e-d5b0-4fd8-abb1-e1eb3572d92c" xsi:nil="true"/>
    <Source xmlns="fc78463e-d5b0-4fd8-abb1-e1eb3572d92c" xsi:nil="true"/>
    <Signed xmlns="fc78463e-d5b0-4fd8-abb1-e1eb3572d92c" xsi:nil="true"/>
    <lcf76f155ced4ddcb4097134ff3c332f xmlns="fc78463e-d5b0-4fd8-abb1-e1eb3572d92c">
      <Terms xmlns="http://schemas.microsoft.com/office/infopath/2007/PartnerControls"/>
    </lcf76f155ced4ddcb4097134ff3c332f>
    <_Flow_SignoffStatus xmlns="fc78463e-d5b0-4fd8-abb1-e1eb3572d92c" xsi:nil="true"/>
  </documentManagement>
</p:properties>
</file>

<file path=customXml/itemProps1.xml><?xml version="1.0" encoding="utf-8"?>
<ds:datastoreItem xmlns:ds="http://schemas.openxmlformats.org/officeDocument/2006/customXml" ds:itemID="{598F149B-538A-4E85-B353-5B391AE89024}"/>
</file>

<file path=customXml/itemProps2.xml><?xml version="1.0" encoding="utf-8"?>
<ds:datastoreItem xmlns:ds="http://schemas.openxmlformats.org/officeDocument/2006/customXml" ds:itemID="{8BA8EA85-F8A1-4AC1-96B8-F98221250C20}"/>
</file>

<file path=customXml/itemProps3.xml><?xml version="1.0" encoding="utf-8"?>
<ds:datastoreItem xmlns:ds="http://schemas.openxmlformats.org/officeDocument/2006/customXml" ds:itemID="{CD708131-7435-43D8-AA48-2AA094C97D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Kathleen Docherty</dc:creator>
  <keywords/>
  <dc:description/>
  <lastModifiedBy>Carole Stevenson</lastModifiedBy>
  <revision>5</revision>
  <dcterms:created xsi:type="dcterms:W3CDTF">2024-12-03T17:48:00.0000000Z</dcterms:created>
  <dcterms:modified xsi:type="dcterms:W3CDTF">2025-09-23T08:11:16.4659417Z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